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10905" w:type="dxa"/>
        <w:tblLayout w:type="fixed"/>
        <w:tblLook w:val="06A0" w:firstRow="1" w:lastRow="0" w:firstColumn="1" w:lastColumn="0" w:noHBand="1" w:noVBand="1"/>
      </w:tblPr>
      <w:tblGrid>
        <w:gridCol w:w="4965"/>
        <w:gridCol w:w="5940"/>
      </w:tblGrid>
      <w:tr w:rsidR="571EFBEB" w:rsidTr="258FA681" w14:paraId="18331FF9" w14:textId="77777777">
        <w:tc>
          <w:tcPr>
            <w:tcW w:w="10905" w:type="dxa"/>
            <w:gridSpan w:val="2"/>
            <w:shd w:val="clear" w:color="auto" w:fill="F2BC5C"/>
            <w:tcMar/>
          </w:tcPr>
          <w:p w:rsidR="771C117E" w:rsidP="23CB3E10" w:rsidRDefault="771C117E" w14:paraId="0348E783" w14:textId="344AAA8C">
            <w:pPr>
              <w:spacing w:line="259" w:lineRule="auto"/>
              <w:jc w:val="center"/>
              <w:rPr>
                <w:rFonts w:ascii="Calibri" w:hAnsi="Calibri" w:eastAsia="Calibri" w:cs="Calibri"/>
                <w:b w:val="1"/>
                <w:bCs w:val="1"/>
                <w:color w:val="000000" w:themeColor="text1"/>
                <w:sz w:val="24"/>
                <w:szCs w:val="24"/>
              </w:rPr>
            </w:pPr>
            <w:r w:rsidRPr="23CB3E10" w:rsidR="771C117E">
              <w:rPr>
                <w:rFonts w:ascii="Calibri" w:hAnsi="Calibri" w:eastAsia="Calibri" w:cs="Calibri"/>
                <w:b w:val="1"/>
                <w:bCs w:val="1"/>
                <w:color w:val="000000" w:themeColor="text1" w:themeTint="FF" w:themeShade="FF"/>
                <w:sz w:val="24"/>
                <w:szCs w:val="24"/>
              </w:rPr>
              <w:t xml:space="preserve">Learn. Disrupt. </w:t>
            </w:r>
            <w:proofErr w:type="spellStart"/>
            <w:r w:rsidRPr="23CB3E10" w:rsidR="771C117E">
              <w:rPr>
                <w:rFonts w:ascii="Calibri" w:hAnsi="Calibri" w:eastAsia="Calibri" w:cs="Calibri"/>
                <w:b w:val="1"/>
                <w:bCs w:val="1"/>
                <w:color w:val="000000" w:themeColor="text1" w:themeTint="FF" w:themeShade="FF"/>
                <w:sz w:val="24"/>
                <w:szCs w:val="24"/>
              </w:rPr>
              <w:t>Rebuild@HWDSB</w:t>
            </w:r>
            <w:proofErr w:type="spellEnd"/>
            <w:r w:rsidRPr="23CB3E10" w:rsidR="771C117E">
              <w:rPr>
                <w:rFonts w:ascii="Calibri" w:hAnsi="Calibri" w:eastAsia="Calibri" w:cs="Calibri"/>
                <w:b w:val="1"/>
                <w:bCs w:val="1"/>
                <w:color w:val="000000" w:themeColor="text1" w:themeTint="FF" w:themeShade="FF"/>
                <w:sz w:val="24"/>
                <w:szCs w:val="24"/>
              </w:rPr>
              <w:t xml:space="preserve">: </w:t>
            </w:r>
            <w:r w:rsidRPr="23CB3E10" w:rsidR="5F78CF18">
              <w:rPr>
                <w:rFonts w:ascii="Calibri" w:hAnsi="Calibri" w:eastAsia="Calibri" w:cs="Calibri"/>
                <w:b w:val="1"/>
                <w:bCs w:val="1"/>
                <w:color w:val="000000" w:themeColor="text1" w:themeTint="FF" w:themeShade="FF"/>
                <w:sz w:val="24"/>
                <w:szCs w:val="24"/>
              </w:rPr>
              <w:t>Building a Community of Care</w:t>
            </w:r>
          </w:p>
          <w:p w:rsidR="771C117E" w:rsidP="23CB3E10" w:rsidRDefault="771C117E" w14:paraId="423AE743" w14:textId="020D958E">
            <w:pPr>
              <w:spacing w:line="259" w:lineRule="auto"/>
              <w:jc w:val="center"/>
              <w:rPr>
                <w:rFonts w:ascii="Calibri" w:hAnsi="Calibri" w:eastAsia="Calibri" w:cs="Calibri"/>
                <w:b w:val="1"/>
                <w:bCs w:val="1"/>
                <w:color w:val="000000" w:themeColor="text1"/>
                <w:sz w:val="24"/>
                <w:szCs w:val="24"/>
              </w:rPr>
            </w:pPr>
            <w:r w:rsidRPr="23CB3E10" w:rsidR="771C117E">
              <w:rPr>
                <w:rFonts w:ascii="Calibri" w:hAnsi="Calibri" w:eastAsia="Calibri" w:cs="Calibri"/>
                <w:b w:val="1"/>
                <w:bCs w:val="1"/>
                <w:color w:val="000000" w:themeColor="text1" w:themeTint="FF" w:themeShade="FF"/>
                <w:sz w:val="24"/>
                <w:szCs w:val="24"/>
              </w:rPr>
              <w:t xml:space="preserve">Module </w:t>
            </w:r>
            <w:r w:rsidRPr="23CB3E10" w:rsidR="7907FA79">
              <w:rPr>
                <w:rFonts w:ascii="Calibri" w:hAnsi="Calibri" w:eastAsia="Calibri" w:cs="Calibri"/>
                <w:b w:val="1"/>
                <w:bCs w:val="1"/>
                <w:color w:val="000000" w:themeColor="text1" w:themeTint="FF" w:themeShade="FF"/>
                <w:sz w:val="24"/>
                <w:szCs w:val="24"/>
              </w:rPr>
              <w:t xml:space="preserve">3 </w:t>
            </w:r>
            <w:r w:rsidRPr="23CB3E10" w:rsidR="771C117E">
              <w:rPr>
                <w:rFonts w:ascii="Calibri" w:hAnsi="Calibri" w:eastAsia="Calibri" w:cs="Calibri"/>
                <w:b w:val="1"/>
                <w:bCs w:val="1"/>
                <w:color w:val="000000" w:themeColor="text1" w:themeTint="FF" w:themeShade="FF"/>
                <w:sz w:val="24"/>
                <w:szCs w:val="24"/>
              </w:rPr>
              <w:t>–</w:t>
            </w:r>
            <w:r w:rsidRPr="23CB3E10" w:rsidR="669040A3">
              <w:rPr>
                <w:rFonts w:ascii="Calibri" w:hAnsi="Calibri" w:eastAsia="Calibri" w:cs="Calibri"/>
                <w:b w:val="1"/>
                <w:bCs w:val="1"/>
                <w:color w:val="000000" w:themeColor="text1" w:themeTint="FF" w:themeShade="FF"/>
                <w:sz w:val="24"/>
                <w:szCs w:val="24"/>
              </w:rPr>
              <w:t xml:space="preserve"> Exploring Human Rights, Equity &amp; Anti-Racism</w:t>
            </w:r>
          </w:p>
          <w:p w:rsidR="334FCBFB" w:rsidP="3C7652FF" w:rsidRDefault="334FCBFB" w14:paraId="0D90E332" w14:textId="235EB7DE">
            <w:pPr>
              <w:jc w:val="center"/>
              <w:rPr>
                <w:rFonts w:eastAsiaTheme="minorEastAsia"/>
                <w:sz w:val="24"/>
                <w:szCs w:val="24"/>
              </w:rPr>
            </w:pPr>
          </w:p>
        </w:tc>
      </w:tr>
      <w:tr w:rsidR="571EFBEB" w:rsidTr="258FA681" w14:paraId="76776C96" w14:textId="77777777">
        <w:tc>
          <w:tcPr>
            <w:tcW w:w="4965" w:type="dxa"/>
            <w:shd w:val="clear" w:color="auto" w:fill="auto"/>
            <w:tcMar/>
          </w:tcPr>
          <w:p w:rsidR="334FCBFB" w:rsidP="4494ECC6" w:rsidRDefault="3C2E64AE" w14:paraId="4357560A" w14:textId="1F692EEA">
            <w:pPr>
              <w:rPr>
                <w:rFonts w:eastAsia="" w:eastAsiaTheme="minorEastAsia"/>
                <w:b w:val="1"/>
                <w:bCs w:val="1"/>
                <w:sz w:val="24"/>
                <w:szCs w:val="24"/>
              </w:rPr>
            </w:pPr>
            <w:r w:rsidRPr="4494ECC6" w:rsidR="3C2E64AE">
              <w:rPr>
                <w:rFonts w:eastAsia="" w:eastAsiaTheme="minorEastAsia"/>
                <w:b w:val="1"/>
                <w:bCs w:val="1"/>
                <w:sz w:val="24"/>
                <w:szCs w:val="24"/>
              </w:rPr>
              <w:t xml:space="preserve">Lesson # </w:t>
            </w:r>
            <w:r w:rsidRPr="4494ECC6" w:rsidR="68961FCE">
              <w:rPr>
                <w:rFonts w:eastAsia="" w:eastAsiaTheme="minorEastAsia"/>
                <w:b w:val="1"/>
                <w:bCs w:val="1"/>
                <w:sz w:val="24"/>
                <w:szCs w:val="24"/>
              </w:rPr>
              <w:t>18 Black Lives Matter Movement</w:t>
            </w:r>
          </w:p>
        </w:tc>
        <w:tc>
          <w:tcPr>
            <w:tcW w:w="5940" w:type="dxa"/>
            <w:shd w:val="clear" w:color="auto" w:fill="auto"/>
            <w:tcMar/>
          </w:tcPr>
          <w:p w:rsidR="571EFBEB" w:rsidP="4494ECC6" w:rsidRDefault="3C2E64AE" w14:paraId="672A6659" w14:textId="13A6BB16">
            <w:pPr>
              <w:pStyle w:val="Normal"/>
              <w:rPr>
                <w:rFonts w:ascii="Cambria" w:hAnsi="Cambria" w:eastAsia="Cambria" w:cs="Cambria"/>
                <w:b w:val="0"/>
                <w:bCs w:val="0"/>
                <w:i w:val="0"/>
                <w:iCs w:val="0"/>
                <w:caps w:val="0"/>
                <w:smallCaps w:val="0"/>
                <w:noProof w:val="0"/>
                <w:color w:val="000000" w:themeColor="text1" w:themeTint="FF" w:themeShade="FF"/>
                <w:sz w:val="28"/>
                <w:szCs w:val="28"/>
                <w:lang w:val="en-US"/>
              </w:rPr>
            </w:pPr>
            <w:r w:rsidRPr="4494ECC6" w:rsidR="3C2E64AE">
              <w:rPr>
                <w:rFonts w:eastAsia="" w:eastAsiaTheme="minorEastAsia"/>
                <w:b w:val="1"/>
                <w:bCs w:val="1"/>
                <w:sz w:val="24"/>
                <w:szCs w:val="24"/>
              </w:rPr>
              <w:t xml:space="preserve">Learning Goal: </w:t>
            </w:r>
            <w:r w:rsidRPr="4494ECC6" w:rsidR="677A2C73">
              <w:rPr>
                <w:rFonts w:eastAsia="" w:eastAsiaTheme="minorEastAsia"/>
                <w:b w:val="1"/>
                <w:bCs w:val="1"/>
                <w:sz w:val="24"/>
                <w:szCs w:val="24"/>
              </w:rPr>
              <w:t xml:space="preserve"> </w:t>
            </w:r>
            <w:r w:rsidRPr="4494ECC6" w:rsidR="3962709C">
              <w:rPr>
                <w:rFonts w:ascii="Calibri" w:hAnsi="Calibri" w:eastAsia="Calibri" w:cs="Calibri"/>
                <w:b w:val="0"/>
                <w:bCs w:val="0"/>
                <w:i w:val="0"/>
                <w:iCs w:val="0"/>
                <w:caps w:val="0"/>
                <w:smallCaps w:val="0"/>
                <w:noProof w:val="0"/>
                <w:color w:val="000000" w:themeColor="text1" w:themeTint="FF" w:themeShade="FF"/>
                <w:sz w:val="24"/>
                <w:szCs w:val="24"/>
                <w:lang w:val="en-US"/>
              </w:rPr>
              <w:t>To learn about Canada’s history of systemic anti-Black racism and the creation of the Black Lives Matter Movement.</w:t>
            </w:r>
          </w:p>
        </w:tc>
      </w:tr>
      <w:tr w:rsidR="571EFBEB" w:rsidTr="258FA681" w14:paraId="32B3BD62" w14:textId="77777777">
        <w:tc>
          <w:tcPr>
            <w:tcW w:w="10905" w:type="dxa"/>
            <w:gridSpan w:val="2"/>
            <w:shd w:val="clear" w:color="auto" w:fill="F2BC5C"/>
            <w:tcMar/>
          </w:tcPr>
          <w:p w:rsidR="4854F593" w:rsidP="71B32ADD" w:rsidRDefault="008545CE" w14:paraId="2A1E57B8" w14:textId="1123EC61">
            <w:pPr>
              <w:rPr>
                <w:rFonts w:eastAsia="" w:eastAsiaTheme="minorEastAsia"/>
                <w:b w:val="1"/>
                <w:bCs w:val="1"/>
                <w:sz w:val="24"/>
                <w:szCs w:val="24"/>
              </w:rPr>
            </w:pPr>
            <w:r w:rsidRPr="23CB3E10" w:rsidR="0FC3ED1A">
              <w:rPr>
                <w:rFonts w:eastAsia="" w:eastAsiaTheme="minorEastAsia"/>
                <w:b w:val="1"/>
                <w:bCs w:val="1"/>
                <w:sz w:val="24"/>
                <w:szCs w:val="24"/>
              </w:rPr>
              <w:t>K</w:t>
            </w:r>
            <w:r w:rsidRPr="23CB3E10" w:rsidR="6E69C641">
              <w:rPr>
                <w:rFonts w:eastAsia="" w:eastAsiaTheme="minorEastAsia"/>
                <w:b w:val="1"/>
                <w:bCs w:val="1"/>
                <w:sz w:val="24"/>
                <w:szCs w:val="24"/>
              </w:rPr>
              <w:t>ey</w:t>
            </w:r>
            <w:r w:rsidRPr="23CB3E10" w:rsidR="0FC3ED1A">
              <w:rPr>
                <w:rFonts w:eastAsia="" w:eastAsiaTheme="minorEastAsia"/>
                <w:b w:val="1"/>
                <w:bCs w:val="1"/>
                <w:sz w:val="24"/>
                <w:szCs w:val="24"/>
              </w:rPr>
              <w:t xml:space="preserve"> Vocabulary</w:t>
            </w:r>
          </w:p>
        </w:tc>
      </w:tr>
      <w:tr w:rsidR="71B32ADD" w:rsidTr="258FA681" w14:paraId="52CAE85C">
        <w:tc>
          <w:tcPr>
            <w:tcW w:w="10905" w:type="dxa"/>
            <w:gridSpan w:val="2"/>
            <w:shd w:val="clear" w:color="auto" w:fill="auto"/>
            <w:tcMar/>
          </w:tcPr>
          <w:p w:rsidR="71B32ADD" w:rsidP="4494ECC6" w:rsidRDefault="71B32ADD" w14:paraId="52A7CAD6" w14:textId="41EFB6A6">
            <w:pPr>
              <w:pStyle w:val="ListParagraph"/>
              <w:numPr>
                <w:ilvl w:val="0"/>
                <w:numId w:val="20"/>
              </w:numPr>
              <w:spacing w:after="160" w:line="259" w:lineRule="auto"/>
              <w:rPr>
                <w:rFonts w:ascii="Calibri" w:hAnsi="Calibri" w:eastAsia="Calibri" w:cs="Calibri"/>
                <w:b w:val="1"/>
                <w:bCs w:val="1"/>
                <w:i w:val="0"/>
                <w:iCs w:val="0"/>
                <w:caps w:val="0"/>
                <w:smallCaps w:val="0"/>
                <w:noProof w:val="0"/>
                <w:color w:val="000000" w:themeColor="text1" w:themeTint="FF" w:themeShade="FF"/>
                <w:sz w:val="24"/>
                <w:szCs w:val="24"/>
                <w:lang w:val="en-US"/>
              </w:rPr>
            </w:pPr>
            <w:r w:rsidRPr="4494ECC6" w:rsidR="20E9D814">
              <w:rPr>
                <w:rFonts w:ascii="Calibri" w:hAnsi="Calibri" w:eastAsia="Calibri" w:cs="Calibri"/>
                <w:b w:val="1"/>
                <w:bCs w:val="1"/>
                <w:i w:val="0"/>
                <w:iCs w:val="0"/>
                <w:caps w:val="0"/>
                <w:smallCaps w:val="0"/>
                <w:noProof w:val="0"/>
                <w:color w:val="000000" w:themeColor="text1" w:themeTint="FF" w:themeShade="FF"/>
                <w:sz w:val="24"/>
                <w:szCs w:val="24"/>
                <w:lang w:val="en-US"/>
              </w:rPr>
              <w:t xml:space="preserve">Ally </w:t>
            </w:r>
            <w:r w:rsidRPr="4494ECC6" w:rsidR="20E9D81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4494ECC6" w:rsidR="20E9D814">
              <w:rPr>
                <w:rFonts w:ascii="Calibri" w:hAnsi="Calibri" w:eastAsia="Calibri" w:cs="Calibri"/>
                <w:b w:val="0"/>
                <w:bCs w:val="0"/>
                <w:i w:val="0"/>
                <w:iCs w:val="0"/>
                <w:caps w:val="0"/>
                <w:smallCaps w:val="0"/>
                <w:noProof w:val="0"/>
                <w:color w:val="241F21"/>
                <w:sz w:val="24"/>
                <w:szCs w:val="24"/>
                <w:lang w:val="en-US"/>
              </w:rPr>
              <w:t>Someone who makes the commitment and effort to recognize their privilege (based on gender, class, race, sexual identity, etc.) and work in solidarity with oppressed groups in the struggle for justice. Allies understand that it is in their own interest to end all forms of oppression, even those from which they may benefit in concrete ways.  Allies commit to reducing their own complicity or collusion in oppression of those groups and invest in strengthening their own knowledge and awareness of oppression.</w:t>
            </w:r>
            <w:r w:rsidRPr="4494ECC6" w:rsidR="20E9D81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71B32ADD" w:rsidP="4494ECC6" w:rsidRDefault="71B32ADD" w14:paraId="50820687" w14:textId="7F198337">
            <w:pPr>
              <w:pStyle w:val="ListParagraph"/>
              <w:numPr>
                <w:ilvl w:val="0"/>
                <w:numId w:val="20"/>
              </w:numPr>
              <w:spacing w:after="160" w:line="259" w:lineRule="auto"/>
              <w:rPr>
                <w:rFonts w:ascii="Calibri" w:hAnsi="Calibri" w:eastAsia="Calibri" w:cs="Calibri"/>
                <w:b w:val="1"/>
                <w:bCs w:val="1"/>
                <w:i w:val="0"/>
                <w:iCs w:val="0"/>
                <w:caps w:val="0"/>
                <w:smallCaps w:val="0"/>
                <w:noProof w:val="0"/>
                <w:color w:val="000000" w:themeColor="text1" w:themeTint="FF" w:themeShade="FF"/>
                <w:sz w:val="24"/>
                <w:szCs w:val="24"/>
                <w:lang w:val="en-US"/>
              </w:rPr>
            </w:pPr>
            <w:r w:rsidRPr="4494ECC6" w:rsidR="20E9D814">
              <w:rPr>
                <w:rFonts w:ascii="Calibri" w:hAnsi="Calibri" w:eastAsia="Calibri" w:cs="Calibri"/>
                <w:b w:val="1"/>
                <w:bCs w:val="1"/>
                <w:i w:val="0"/>
                <w:iCs w:val="0"/>
                <w:caps w:val="0"/>
                <w:smallCaps w:val="0"/>
                <w:noProof w:val="0"/>
                <w:color w:val="000000" w:themeColor="text1" w:themeTint="FF" w:themeShade="FF"/>
                <w:sz w:val="24"/>
                <w:szCs w:val="24"/>
                <w:lang w:val="en-US"/>
              </w:rPr>
              <w:t>Anti-Black Racism</w:t>
            </w:r>
            <w:r w:rsidRPr="4494ECC6" w:rsidR="20E9D81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w:t>
            </w:r>
            <w:r w:rsidRPr="4494ECC6" w:rsidR="20E9D814">
              <w:rPr>
                <w:rFonts w:ascii="Calibri" w:hAnsi="Calibri" w:eastAsia="Calibri" w:cs="Calibri"/>
                <w:b w:val="0"/>
                <w:bCs w:val="0"/>
                <w:i w:val="0"/>
                <w:iCs w:val="0"/>
                <w:caps w:val="0"/>
                <w:smallCaps w:val="0"/>
                <w:noProof w:val="0"/>
                <w:color w:val="241F21"/>
                <w:sz w:val="24"/>
                <w:szCs w:val="24"/>
                <w:lang w:val="en-US"/>
              </w:rPr>
              <w:t xml:space="preserve">The Council for Democratizing Education defines anti-Blackness as being a two-part formation that both voids Blackness of value, while systematically marginalizing Black people and their issues. </w:t>
            </w:r>
          </w:p>
          <w:p w:rsidR="71B32ADD" w:rsidP="4494ECC6" w:rsidRDefault="71B32ADD" w14:paraId="5BAB125B" w14:textId="20B4C61C">
            <w:pPr>
              <w:pStyle w:val="ListParagraph"/>
              <w:numPr>
                <w:ilvl w:val="0"/>
                <w:numId w:val="20"/>
              </w:numPr>
              <w:spacing w:after="160" w:line="259" w:lineRule="auto"/>
              <w:rPr>
                <w:rFonts w:ascii="Calibri" w:hAnsi="Calibri" w:eastAsia="Calibri" w:cs="Calibri"/>
                <w:b w:val="1"/>
                <w:bCs w:val="1"/>
                <w:i w:val="0"/>
                <w:iCs w:val="0"/>
                <w:caps w:val="0"/>
                <w:smallCaps w:val="0"/>
                <w:noProof w:val="0"/>
                <w:color w:val="241F21"/>
                <w:sz w:val="24"/>
                <w:szCs w:val="24"/>
                <w:lang w:val="en-US"/>
              </w:rPr>
            </w:pPr>
            <w:r w:rsidRPr="4494ECC6" w:rsidR="20E9D814">
              <w:rPr>
                <w:rFonts w:ascii="Calibri" w:hAnsi="Calibri" w:eastAsia="Calibri" w:cs="Calibri"/>
                <w:b w:val="1"/>
                <w:bCs w:val="1"/>
                <w:i w:val="0"/>
                <w:iCs w:val="0"/>
                <w:caps w:val="0"/>
                <w:smallCaps w:val="0"/>
                <w:noProof w:val="0"/>
                <w:color w:val="241F21"/>
                <w:sz w:val="24"/>
                <w:szCs w:val="24"/>
                <w:lang w:val="en-US"/>
              </w:rPr>
              <w:t xml:space="preserve">Anti-racism </w:t>
            </w:r>
            <w:r w:rsidRPr="4494ECC6" w:rsidR="20E9D814">
              <w:rPr>
                <w:rFonts w:ascii="Calibri" w:hAnsi="Calibri" w:eastAsia="Calibri" w:cs="Calibri"/>
                <w:b w:val="0"/>
                <w:bCs w:val="0"/>
                <w:i w:val="0"/>
                <w:iCs w:val="0"/>
                <w:caps w:val="0"/>
                <w:smallCaps w:val="0"/>
                <w:noProof w:val="0"/>
                <w:color w:val="241F21"/>
                <w:sz w:val="24"/>
                <w:szCs w:val="24"/>
                <w:lang w:val="en-US"/>
              </w:rPr>
              <w:t>- is defined as the work of actively opposing racism by advocating for changes in political, economic, and social life. Anti-racism tends to be an individualized approach and set up in opposition to individual racist behaviors and impacts.</w:t>
            </w:r>
          </w:p>
          <w:p w:rsidR="71B32ADD" w:rsidP="4494ECC6" w:rsidRDefault="71B32ADD" w14:paraId="25310449" w14:textId="1B681385">
            <w:pPr>
              <w:pStyle w:val="ListParagraph"/>
              <w:numPr>
                <w:ilvl w:val="0"/>
                <w:numId w:val="20"/>
              </w:numPr>
              <w:spacing w:after="160" w:line="259" w:lineRule="auto"/>
              <w:rPr>
                <w:rFonts w:ascii="Calibri" w:hAnsi="Calibri" w:eastAsia="Calibri" w:cs="Calibri"/>
                <w:b w:val="1"/>
                <w:bCs w:val="1"/>
                <w:i w:val="0"/>
                <w:iCs w:val="0"/>
                <w:caps w:val="0"/>
                <w:smallCaps w:val="0"/>
                <w:noProof w:val="0"/>
                <w:color w:val="241F21"/>
                <w:sz w:val="24"/>
                <w:szCs w:val="24"/>
                <w:lang w:val="en-US"/>
              </w:rPr>
            </w:pPr>
            <w:r w:rsidRPr="4494ECC6" w:rsidR="20E9D814">
              <w:rPr>
                <w:rFonts w:ascii="Calibri" w:hAnsi="Calibri" w:eastAsia="Calibri" w:cs="Calibri"/>
                <w:b w:val="1"/>
                <w:bCs w:val="1"/>
                <w:i w:val="0"/>
                <w:iCs w:val="0"/>
                <w:caps w:val="0"/>
                <w:smallCaps w:val="0"/>
                <w:noProof w:val="0"/>
                <w:color w:val="241F21"/>
                <w:sz w:val="24"/>
                <w:szCs w:val="24"/>
                <w:lang w:val="en-US"/>
              </w:rPr>
              <w:t>Anti-racist</w:t>
            </w:r>
            <w:r w:rsidRPr="4494ECC6" w:rsidR="20E9D814">
              <w:rPr>
                <w:rFonts w:ascii="Calibri" w:hAnsi="Calibri" w:eastAsia="Calibri" w:cs="Calibri"/>
                <w:b w:val="0"/>
                <w:bCs w:val="0"/>
                <w:i w:val="0"/>
                <w:iCs w:val="0"/>
                <w:caps w:val="0"/>
                <w:smallCaps w:val="0"/>
                <w:noProof w:val="0"/>
                <w:color w:val="241F21"/>
                <w:sz w:val="24"/>
                <w:szCs w:val="24"/>
                <w:lang w:val="en-US"/>
              </w:rPr>
              <w:t xml:space="preserve">: An anti-racist </w:t>
            </w:r>
            <w:proofErr w:type="gramStart"/>
            <w:r w:rsidRPr="4494ECC6" w:rsidR="20E9D814">
              <w:rPr>
                <w:rFonts w:ascii="Calibri" w:hAnsi="Calibri" w:eastAsia="Calibri" w:cs="Calibri"/>
                <w:b w:val="0"/>
                <w:bCs w:val="0"/>
                <w:i w:val="0"/>
                <w:iCs w:val="0"/>
                <w:caps w:val="0"/>
                <w:smallCaps w:val="0"/>
                <w:noProof w:val="0"/>
                <w:color w:val="241F21"/>
                <w:sz w:val="24"/>
                <w:szCs w:val="24"/>
                <w:lang w:val="en-US"/>
              </w:rPr>
              <w:t>is someone who is</w:t>
            </w:r>
            <w:proofErr w:type="gramEnd"/>
            <w:r w:rsidRPr="4494ECC6" w:rsidR="20E9D814">
              <w:rPr>
                <w:rFonts w:ascii="Calibri" w:hAnsi="Calibri" w:eastAsia="Calibri" w:cs="Calibri"/>
                <w:b w:val="0"/>
                <w:bCs w:val="0"/>
                <w:i w:val="0"/>
                <w:iCs w:val="0"/>
                <w:caps w:val="0"/>
                <w:smallCaps w:val="0"/>
                <w:noProof w:val="0"/>
                <w:color w:val="241F21"/>
                <w:sz w:val="24"/>
                <w:szCs w:val="24"/>
                <w:lang w:val="en-US"/>
              </w:rPr>
              <w:t xml:space="preserve"> supporting an antiracist policy through their actions or expressing antiracist ideas. This includes the expression or ideas that racial groups are equals and do not need developing and supporting policies that reduce racial inequity.</w:t>
            </w:r>
          </w:p>
          <w:p w:rsidR="71B32ADD" w:rsidP="4494ECC6" w:rsidRDefault="71B32ADD" w14:paraId="5B211EC4" w14:textId="7E388BDC">
            <w:pPr>
              <w:pStyle w:val="ListParagraph"/>
              <w:numPr>
                <w:ilvl w:val="0"/>
                <w:numId w:val="20"/>
              </w:numPr>
              <w:spacing w:after="160" w:line="259" w:lineRule="auto"/>
              <w:rPr>
                <w:rFonts w:ascii="Calibri" w:hAnsi="Calibri" w:eastAsia="Calibri" w:cs="Calibri"/>
                <w:b w:val="1"/>
                <w:bCs w:val="1"/>
                <w:i w:val="0"/>
                <w:iCs w:val="0"/>
                <w:caps w:val="0"/>
                <w:smallCaps w:val="0"/>
                <w:noProof w:val="0"/>
                <w:color w:val="241F21"/>
                <w:sz w:val="24"/>
                <w:szCs w:val="24"/>
                <w:lang w:val="en-US"/>
              </w:rPr>
            </w:pPr>
            <w:r w:rsidRPr="4494ECC6" w:rsidR="20E9D814">
              <w:rPr>
                <w:rFonts w:ascii="Calibri" w:hAnsi="Calibri" w:eastAsia="Calibri" w:cs="Calibri"/>
                <w:b w:val="1"/>
                <w:bCs w:val="1"/>
                <w:i w:val="0"/>
                <w:iCs w:val="0"/>
                <w:caps w:val="0"/>
                <w:smallCaps w:val="0"/>
                <w:noProof w:val="0"/>
                <w:color w:val="241F21"/>
                <w:sz w:val="24"/>
                <w:szCs w:val="24"/>
                <w:lang w:val="en-US"/>
              </w:rPr>
              <w:t>Black Lives Matter Movement</w:t>
            </w:r>
            <w:r w:rsidRPr="4494ECC6" w:rsidR="20E9D814">
              <w:rPr>
                <w:rFonts w:ascii="Calibri" w:hAnsi="Calibri" w:eastAsia="Calibri" w:cs="Calibri"/>
                <w:b w:val="0"/>
                <w:bCs w:val="0"/>
                <w:i w:val="0"/>
                <w:iCs w:val="0"/>
                <w:caps w:val="0"/>
                <w:smallCaps w:val="0"/>
                <w:noProof w:val="0"/>
                <w:color w:val="241F21"/>
                <w:sz w:val="24"/>
                <w:szCs w:val="24"/>
                <w:lang w:val="en-US"/>
              </w:rPr>
              <w:t xml:space="preserve"> - A political movement that began as an attempt to address systemic and state violence against African Americans. </w:t>
            </w:r>
            <w:r w:rsidRPr="4494ECC6" w:rsidR="20E9D814">
              <w:rPr>
                <w:rFonts w:ascii="Calibri" w:hAnsi="Calibri" w:eastAsia="Calibri" w:cs="Calibri"/>
                <w:b w:val="0"/>
                <w:bCs w:val="0"/>
                <w:i w:val="0"/>
                <w:iCs w:val="0"/>
                <w:caps w:val="0"/>
                <w:smallCaps w:val="0"/>
                <w:noProof w:val="0"/>
                <w:color w:val="333333"/>
                <w:sz w:val="24"/>
                <w:szCs w:val="24"/>
                <w:lang w:val="en-US"/>
              </w:rPr>
              <w:t xml:space="preserve">#BlackLivesMatter was founded in 2013 in response to the acquittal of Trayvon Martin’s murderer.  Black Lives Matter Foundation, Inc is a global organization in the US, UK, and Canada, whose mission is to eradicate white supremacy and build local power to intervene in violence inflicted on Black communities by the state and vigilantes. </w:t>
            </w:r>
          </w:p>
          <w:p w:rsidR="71B32ADD" w:rsidP="4494ECC6" w:rsidRDefault="71B32ADD" w14:paraId="7729F23A" w14:textId="0F73EAAB">
            <w:pPr>
              <w:pStyle w:val="ListParagraph"/>
              <w:numPr>
                <w:ilvl w:val="0"/>
                <w:numId w:val="20"/>
              </w:numPr>
              <w:spacing w:after="160" w:line="259" w:lineRule="auto"/>
              <w:rPr>
                <w:rFonts w:ascii="Calibri" w:hAnsi="Calibri" w:eastAsia="Calibri" w:cs="Calibri"/>
                <w:b w:val="1"/>
                <w:bCs w:val="1"/>
                <w:i w:val="0"/>
                <w:iCs w:val="0"/>
                <w:caps w:val="0"/>
                <w:smallCaps w:val="0"/>
                <w:noProof w:val="0"/>
                <w:color w:val="000000" w:themeColor="text1" w:themeTint="FF" w:themeShade="FF"/>
                <w:sz w:val="24"/>
                <w:szCs w:val="24"/>
                <w:lang w:val="en-US"/>
              </w:rPr>
            </w:pPr>
            <w:r w:rsidRPr="4494ECC6" w:rsidR="20E9D814">
              <w:rPr>
                <w:rFonts w:ascii="Calibri" w:hAnsi="Calibri" w:eastAsia="Calibri" w:cs="Calibri"/>
                <w:b w:val="1"/>
                <w:bCs w:val="1"/>
                <w:i w:val="0"/>
                <w:iCs w:val="0"/>
                <w:caps w:val="0"/>
                <w:smallCaps w:val="0"/>
                <w:noProof w:val="0"/>
                <w:color w:val="000000" w:themeColor="text1" w:themeTint="FF" w:themeShade="FF"/>
                <w:sz w:val="24"/>
                <w:szCs w:val="24"/>
                <w:lang w:val="en-US"/>
              </w:rPr>
              <w:t xml:space="preserve">Individualized Racism </w:t>
            </w:r>
            <w:r w:rsidRPr="4494ECC6" w:rsidR="20E9D81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4494ECC6" w:rsidR="20E9D814">
              <w:rPr>
                <w:rFonts w:ascii="Calibri" w:hAnsi="Calibri" w:eastAsia="Calibri" w:cs="Calibri"/>
                <w:b w:val="0"/>
                <w:bCs w:val="0"/>
                <w:i w:val="0"/>
                <w:iCs w:val="0"/>
                <w:caps w:val="0"/>
                <w:smallCaps w:val="0"/>
                <w:noProof w:val="0"/>
                <w:color w:val="241F21"/>
                <w:sz w:val="24"/>
                <w:szCs w:val="24"/>
                <w:lang w:val="en-US"/>
              </w:rPr>
              <w:t>Individual racism refers to the beliefs, attitudes, and actions of individuals that support or perpetuate racism. Individual racism can be deliberate, or the individual may act to perpetuate or support racism without knowing that is what he or she is doing.</w:t>
            </w:r>
          </w:p>
          <w:p w:rsidR="71B32ADD" w:rsidP="4494ECC6" w:rsidRDefault="71B32ADD" w14:paraId="449E2EB8" w14:textId="22EBEE0F">
            <w:pPr>
              <w:pStyle w:val="ListParagraph"/>
              <w:numPr>
                <w:ilvl w:val="0"/>
                <w:numId w:val="20"/>
              </w:numPr>
              <w:spacing w:after="160" w:line="259" w:lineRule="auto"/>
              <w:rPr>
                <w:rFonts w:ascii="Calibri" w:hAnsi="Calibri" w:eastAsia="Calibri" w:cs="Calibri"/>
                <w:b w:val="1"/>
                <w:bCs w:val="1"/>
                <w:i w:val="0"/>
                <w:iCs w:val="0"/>
                <w:caps w:val="0"/>
                <w:smallCaps w:val="0"/>
                <w:noProof w:val="0"/>
                <w:color w:val="241F21"/>
                <w:sz w:val="24"/>
                <w:szCs w:val="24"/>
                <w:lang w:val="en-US"/>
              </w:rPr>
            </w:pPr>
            <w:r w:rsidRPr="4494ECC6" w:rsidR="20E9D814">
              <w:rPr>
                <w:rFonts w:ascii="Calibri" w:hAnsi="Calibri" w:eastAsia="Calibri" w:cs="Calibri"/>
                <w:b w:val="1"/>
                <w:bCs w:val="1"/>
                <w:i w:val="0"/>
                <w:iCs w:val="0"/>
                <w:caps w:val="0"/>
                <w:smallCaps w:val="0"/>
                <w:noProof w:val="0"/>
                <w:color w:val="241F21"/>
                <w:sz w:val="24"/>
                <w:szCs w:val="24"/>
                <w:lang w:val="en-US"/>
              </w:rPr>
              <w:t xml:space="preserve">Race </w:t>
            </w:r>
            <w:r w:rsidRPr="4494ECC6" w:rsidR="20E9D814">
              <w:rPr>
                <w:rFonts w:ascii="Calibri" w:hAnsi="Calibri" w:eastAsia="Calibri" w:cs="Calibri"/>
                <w:b w:val="0"/>
                <w:bCs w:val="0"/>
                <w:i w:val="0"/>
                <w:iCs w:val="0"/>
                <w:caps w:val="0"/>
                <w:smallCaps w:val="0"/>
                <w:noProof w:val="0"/>
                <w:color w:val="241F21"/>
                <w:sz w:val="24"/>
                <w:szCs w:val="24"/>
                <w:lang w:val="en-US"/>
              </w:rPr>
              <w:t xml:space="preserve">- </w:t>
            </w:r>
            <w:r w:rsidRPr="4494ECC6" w:rsidR="20E9D814">
              <w:rPr>
                <w:rFonts w:ascii="Calibri" w:hAnsi="Calibri" w:eastAsia="Calibri" w:cs="Calibri"/>
                <w:b w:val="0"/>
                <w:bCs w:val="0"/>
                <w:i w:val="0"/>
                <w:iCs w:val="0"/>
                <w:caps w:val="0"/>
                <w:smallCaps w:val="0"/>
                <w:noProof w:val="0"/>
                <w:color w:val="2F3031"/>
                <w:sz w:val="24"/>
                <w:szCs w:val="24"/>
                <w:lang w:val="en-US"/>
              </w:rPr>
              <w:t xml:space="preserve">Refers to the categories into which society places individuals </w:t>
            </w:r>
            <w:proofErr w:type="gramStart"/>
            <w:r w:rsidRPr="4494ECC6" w:rsidR="20E9D814">
              <w:rPr>
                <w:rFonts w:ascii="Calibri" w:hAnsi="Calibri" w:eastAsia="Calibri" w:cs="Calibri"/>
                <w:b w:val="0"/>
                <w:bCs w:val="0"/>
                <w:i w:val="0"/>
                <w:iCs w:val="0"/>
                <w:caps w:val="0"/>
                <w:smallCaps w:val="0"/>
                <w:noProof w:val="0"/>
                <w:color w:val="2F3031"/>
                <w:sz w:val="24"/>
                <w:szCs w:val="24"/>
                <w:lang w:val="en-US"/>
              </w:rPr>
              <w:t>on the basis of</w:t>
            </w:r>
            <w:proofErr w:type="gramEnd"/>
            <w:r w:rsidRPr="4494ECC6" w:rsidR="20E9D814">
              <w:rPr>
                <w:rFonts w:ascii="Calibri" w:hAnsi="Calibri" w:eastAsia="Calibri" w:cs="Calibri"/>
                <w:b w:val="0"/>
                <w:bCs w:val="0"/>
                <w:i w:val="0"/>
                <w:iCs w:val="0"/>
                <w:caps w:val="0"/>
                <w:smallCaps w:val="0"/>
                <w:noProof w:val="0"/>
                <w:color w:val="2F3031"/>
                <w:sz w:val="24"/>
                <w:szCs w:val="24"/>
                <w:lang w:val="en-US"/>
              </w:rPr>
              <w:t xml:space="preserve"> physical characteristics (such as skin color, hair type, facial form and eye shape). It is now widely accepted that this classification system was in fact created for social and political reasons.</w:t>
            </w:r>
          </w:p>
          <w:p w:rsidR="71B32ADD" w:rsidP="4494ECC6" w:rsidRDefault="71B32ADD" w14:paraId="4C3B5B7E" w14:textId="3FD488D1">
            <w:pPr>
              <w:pStyle w:val="ListParagraph"/>
              <w:numPr>
                <w:ilvl w:val="0"/>
                <w:numId w:val="20"/>
              </w:numPr>
              <w:spacing w:after="160" w:line="259" w:lineRule="auto"/>
              <w:rPr>
                <w:rFonts w:ascii="Calibri" w:hAnsi="Calibri" w:eastAsia="Calibri" w:cs="Calibri"/>
                <w:b w:val="1"/>
                <w:bCs w:val="1"/>
                <w:i w:val="0"/>
                <w:iCs w:val="0"/>
                <w:caps w:val="0"/>
                <w:smallCaps w:val="0"/>
                <w:noProof w:val="0"/>
                <w:color w:val="000000" w:themeColor="text1" w:themeTint="FF" w:themeShade="FF"/>
                <w:sz w:val="24"/>
                <w:szCs w:val="24"/>
                <w:lang w:val="en-US"/>
              </w:rPr>
            </w:pPr>
            <w:r w:rsidRPr="4494ECC6" w:rsidR="20E9D814">
              <w:rPr>
                <w:rFonts w:ascii="Calibri" w:hAnsi="Calibri" w:eastAsia="Calibri" w:cs="Calibri"/>
                <w:b w:val="1"/>
                <w:bCs w:val="1"/>
                <w:i w:val="0"/>
                <w:iCs w:val="0"/>
                <w:caps w:val="0"/>
                <w:smallCaps w:val="0"/>
                <w:noProof w:val="0"/>
                <w:color w:val="000000" w:themeColor="text1" w:themeTint="FF" w:themeShade="FF"/>
                <w:sz w:val="24"/>
                <w:szCs w:val="24"/>
                <w:lang w:val="en-US"/>
              </w:rPr>
              <w:t>Racial “</w:t>
            </w:r>
            <w:proofErr w:type="spellStart"/>
            <w:r w:rsidRPr="4494ECC6" w:rsidR="20E9D814">
              <w:rPr>
                <w:rFonts w:ascii="Calibri" w:hAnsi="Calibri" w:eastAsia="Calibri" w:cs="Calibri"/>
                <w:b w:val="1"/>
                <w:bCs w:val="1"/>
                <w:i w:val="0"/>
                <w:iCs w:val="0"/>
                <w:caps w:val="0"/>
                <w:smallCaps w:val="0"/>
                <w:noProof w:val="0"/>
                <w:color w:val="000000" w:themeColor="text1" w:themeTint="FF" w:themeShade="FF"/>
                <w:sz w:val="24"/>
                <w:szCs w:val="24"/>
                <w:lang w:val="en-US"/>
              </w:rPr>
              <w:t>Colourblindness</w:t>
            </w:r>
            <w:proofErr w:type="spellEnd"/>
            <w:r w:rsidRPr="4494ECC6" w:rsidR="20E9D814">
              <w:rPr>
                <w:rFonts w:ascii="Calibri" w:hAnsi="Calibri" w:eastAsia="Calibri" w:cs="Calibri"/>
                <w:b w:val="1"/>
                <w:bCs w:val="1"/>
                <w:i w:val="0"/>
                <w:iCs w:val="0"/>
                <w:caps w:val="0"/>
                <w:smallCaps w:val="0"/>
                <w:noProof w:val="0"/>
                <w:color w:val="000000" w:themeColor="text1" w:themeTint="FF" w:themeShade="FF"/>
                <w:sz w:val="24"/>
                <w:szCs w:val="24"/>
                <w:lang w:val="en-US"/>
              </w:rPr>
              <w:t>”</w:t>
            </w:r>
            <w:r w:rsidRPr="4494ECC6" w:rsidR="20E9D81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w:t>
            </w:r>
            <w:r w:rsidRPr="4494ECC6" w:rsidR="20E9D814">
              <w:rPr>
                <w:rFonts w:ascii="Calibri" w:hAnsi="Calibri" w:eastAsia="Calibri" w:cs="Calibri"/>
                <w:b w:val="0"/>
                <w:bCs w:val="0"/>
                <w:i w:val="0"/>
                <w:iCs w:val="0"/>
                <w:caps w:val="0"/>
                <w:smallCaps w:val="0"/>
                <w:noProof w:val="0"/>
                <w:color w:val="2C2D30"/>
                <w:sz w:val="24"/>
                <w:szCs w:val="24"/>
                <w:lang w:val="en-US"/>
              </w:rPr>
              <w:t xml:space="preserve">Colorblindness is the racial ideology that posits the best way to </w:t>
            </w:r>
            <w:proofErr w:type="gramStart"/>
            <w:r w:rsidRPr="4494ECC6" w:rsidR="20E9D814">
              <w:rPr>
                <w:rFonts w:ascii="Calibri" w:hAnsi="Calibri" w:eastAsia="Calibri" w:cs="Calibri"/>
                <w:b w:val="0"/>
                <w:bCs w:val="0"/>
                <w:i w:val="0"/>
                <w:iCs w:val="0"/>
                <w:caps w:val="0"/>
                <w:smallCaps w:val="0"/>
                <w:noProof w:val="0"/>
                <w:color w:val="2C2D30"/>
                <w:sz w:val="24"/>
                <w:szCs w:val="24"/>
                <w:lang w:val="en-US"/>
              </w:rPr>
              <w:t>end</w:t>
            </w:r>
            <w:proofErr w:type="gramEnd"/>
            <w:r w:rsidRPr="4494ECC6" w:rsidR="20E9D814">
              <w:rPr>
                <w:rFonts w:ascii="Calibri" w:hAnsi="Calibri" w:eastAsia="Calibri" w:cs="Calibri"/>
                <w:b w:val="0"/>
                <w:bCs w:val="0"/>
                <w:i w:val="0"/>
                <w:iCs w:val="0"/>
                <w:caps w:val="0"/>
                <w:smallCaps w:val="0"/>
                <w:noProof w:val="0"/>
                <w:color w:val="2C2D30"/>
                <w:sz w:val="24"/>
                <w:szCs w:val="24"/>
                <w:lang w:val="en-US"/>
              </w:rPr>
              <w:t xml:space="preserve"> </w:t>
            </w:r>
            <w:hyperlink r:id="R7bd22613f5874df2">
              <w:r w:rsidRPr="4494ECC6" w:rsidR="20E9D814">
                <w:rPr>
                  <w:rStyle w:val="Hyperlink"/>
                  <w:rFonts w:ascii="Calibri" w:hAnsi="Calibri" w:eastAsia="Calibri" w:cs="Calibri"/>
                  <w:b w:val="0"/>
                  <w:bCs w:val="0"/>
                  <w:i w:val="0"/>
                  <w:iCs w:val="0"/>
                  <w:caps w:val="0"/>
                  <w:smallCaps w:val="0"/>
                  <w:strike w:val="0"/>
                  <w:dstrike w:val="0"/>
                  <w:noProof w:val="0"/>
                  <w:sz w:val="24"/>
                  <w:szCs w:val="24"/>
                  <w:lang w:val="en-US"/>
                </w:rPr>
                <w:t>discrimination</w:t>
              </w:r>
            </w:hyperlink>
            <w:r w:rsidRPr="4494ECC6" w:rsidR="20E9D814">
              <w:rPr>
                <w:rFonts w:ascii="Calibri" w:hAnsi="Calibri" w:eastAsia="Calibri" w:cs="Calibri"/>
                <w:b w:val="0"/>
                <w:bCs w:val="0"/>
                <w:i w:val="0"/>
                <w:iCs w:val="0"/>
                <w:caps w:val="0"/>
                <w:smallCaps w:val="0"/>
                <w:noProof w:val="0"/>
                <w:color w:val="2C2D30"/>
                <w:sz w:val="24"/>
                <w:szCs w:val="24"/>
                <w:lang w:val="en-US"/>
              </w:rPr>
              <w:t xml:space="preserve"> is by treating individuals as equally as possible, without regard to race, culture, or ethnicity. It is only a half-measure that in the end operates as a form of </w:t>
            </w:r>
            <w:proofErr w:type="gramStart"/>
            <w:r w:rsidRPr="4494ECC6" w:rsidR="20E9D814">
              <w:rPr>
                <w:rFonts w:ascii="Calibri" w:hAnsi="Calibri" w:eastAsia="Calibri" w:cs="Calibri"/>
                <w:b w:val="0"/>
                <w:bCs w:val="0"/>
                <w:i w:val="0"/>
                <w:iCs w:val="0"/>
                <w:caps w:val="0"/>
                <w:smallCaps w:val="0"/>
                <w:noProof w:val="0"/>
                <w:color w:val="2C2D30"/>
                <w:sz w:val="24"/>
                <w:szCs w:val="24"/>
                <w:lang w:val="en-US"/>
              </w:rPr>
              <w:t>racism</w:t>
            </w:r>
            <w:proofErr w:type="gramEnd"/>
          </w:p>
          <w:p w:rsidR="71B32ADD" w:rsidP="4494ECC6" w:rsidRDefault="71B32ADD" w14:paraId="2252610D" w14:textId="4A7D2324">
            <w:pPr>
              <w:pStyle w:val="ListParagraph"/>
              <w:numPr>
                <w:ilvl w:val="0"/>
                <w:numId w:val="20"/>
              </w:numPr>
              <w:spacing w:after="160" w:line="259" w:lineRule="auto"/>
              <w:rPr>
                <w:rFonts w:ascii="Calibri" w:hAnsi="Calibri" w:eastAsia="Calibri" w:cs="Calibri"/>
                <w:b w:val="1"/>
                <w:bCs w:val="1"/>
                <w:i w:val="0"/>
                <w:iCs w:val="0"/>
                <w:caps w:val="0"/>
                <w:smallCaps w:val="0"/>
                <w:noProof w:val="0"/>
                <w:color w:val="000000" w:themeColor="text1" w:themeTint="FF" w:themeShade="FF"/>
                <w:sz w:val="24"/>
                <w:szCs w:val="24"/>
                <w:lang w:val="en-US"/>
              </w:rPr>
            </w:pPr>
            <w:r w:rsidRPr="4494ECC6" w:rsidR="20E9D814">
              <w:rPr>
                <w:rFonts w:ascii="Calibri" w:hAnsi="Calibri" w:eastAsia="Calibri" w:cs="Calibri"/>
                <w:b w:val="1"/>
                <w:bCs w:val="1"/>
                <w:i w:val="0"/>
                <w:iCs w:val="0"/>
                <w:caps w:val="0"/>
                <w:smallCaps w:val="0"/>
                <w:noProof w:val="0"/>
                <w:color w:val="000000" w:themeColor="text1" w:themeTint="FF" w:themeShade="FF"/>
                <w:sz w:val="24"/>
                <w:szCs w:val="24"/>
                <w:lang w:val="en-US"/>
              </w:rPr>
              <w:t xml:space="preserve">Racial Gaslighting </w:t>
            </w:r>
            <w:r w:rsidRPr="4494ECC6" w:rsidR="20E9D81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4494ECC6" w:rsidR="20E9D814">
              <w:rPr>
                <w:rFonts w:ascii="Calibri" w:hAnsi="Calibri" w:eastAsia="Calibri" w:cs="Calibri"/>
                <w:b w:val="0"/>
                <w:bCs w:val="0"/>
                <w:i w:val="0"/>
                <w:iCs w:val="0"/>
                <w:caps w:val="0"/>
                <w:smallCaps w:val="0"/>
                <w:noProof w:val="0"/>
                <w:color w:val="333333"/>
                <w:sz w:val="24"/>
                <w:szCs w:val="24"/>
                <w:lang w:val="en-US"/>
              </w:rPr>
              <w:t xml:space="preserve">Racial Gaslighting is the </w:t>
            </w:r>
            <w:r w:rsidRPr="4494ECC6" w:rsidR="20E9D814">
              <w:rPr>
                <w:rFonts w:ascii="Calibri" w:hAnsi="Calibri" w:eastAsia="Calibri" w:cs="Calibri"/>
                <w:b w:val="0"/>
                <w:bCs w:val="0"/>
                <w:i w:val="1"/>
                <w:iCs w:val="1"/>
                <w:caps w:val="0"/>
                <w:smallCaps w:val="0"/>
                <w:noProof w:val="0"/>
                <w:color w:val="333333"/>
                <w:sz w:val="24"/>
                <w:szCs w:val="24"/>
                <w:lang w:val="en-US"/>
              </w:rPr>
              <w:t>political, social, economic and cultural process that perpetuates and normalizes a white supremacist</w:t>
            </w:r>
            <w:r w:rsidRPr="4494ECC6" w:rsidR="20E9D814">
              <w:rPr>
                <w:rFonts w:ascii="Calibri" w:hAnsi="Calibri" w:eastAsia="Calibri" w:cs="Calibri"/>
                <w:b w:val="0"/>
                <w:bCs w:val="0"/>
                <w:i w:val="0"/>
                <w:iCs w:val="0"/>
                <w:caps w:val="0"/>
                <w:smallCaps w:val="0"/>
                <w:noProof w:val="0"/>
                <w:color w:val="333333"/>
                <w:sz w:val="24"/>
                <w:szCs w:val="24"/>
                <w:lang w:val="en-US"/>
              </w:rPr>
              <w:t xml:space="preserve"> reality through pathologizing those who resist offers a framework to understand its maintenance in the United States. Racial gaslighting is a process that relies on racial spectacles [Davis, Angelique M., and Rose Ernst. 2011. “Racial Spectacles: Promoting a Colorblind Agenda Through Direct Democracy.” Studies in Law, Politics and Society 55: 133–171]: </w:t>
            </w:r>
            <w:r w:rsidRPr="4494ECC6" w:rsidR="20E9D814">
              <w:rPr>
                <w:rFonts w:ascii="Calibri" w:hAnsi="Calibri" w:eastAsia="Calibri" w:cs="Calibri"/>
                <w:b w:val="0"/>
                <w:bCs w:val="0"/>
                <w:i w:val="1"/>
                <w:iCs w:val="1"/>
                <w:caps w:val="0"/>
                <w:smallCaps w:val="0"/>
                <w:noProof w:val="0"/>
                <w:color w:val="333333"/>
                <w:sz w:val="24"/>
                <w:szCs w:val="24"/>
                <w:lang w:val="en-US"/>
              </w:rPr>
              <w:t>narratives that obfuscate the existence of a white supremacist state power structure</w:t>
            </w:r>
            <w:r w:rsidRPr="4494ECC6" w:rsidR="20E9D814">
              <w:rPr>
                <w:rFonts w:ascii="Calibri" w:hAnsi="Calibri" w:eastAsia="Calibri" w:cs="Calibri"/>
                <w:b w:val="0"/>
                <w:bCs w:val="0"/>
                <w:i w:val="0"/>
                <w:iCs w:val="0"/>
                <w:caps w:val="0"/>
                <w:smallCaps w:val="0"/>
                <w:noProof w:val="0"/>
                <w:color w:val="333333"/>
                <w:sz w:val="24"/>
                <w:szCs w:val="24"/>
                <w:lang w:val="en-US"/>
              </w:rPr>
              <w:t>.</w:t>
            </w:r>
          </w:p>
          <w:p w:rsidR="71B32ADD" w:rsidP="4494ECC6" w:rsidRDefault="71B32ADD" w14:paraId="73F98982" w14:textId="299FFE16">
            <w:pPr>
              <w:pStyle w:val="ListParagraph"/>
              <w:numPr>
                <w:ilvl w:val="0"/>
                <w:numId w:val="20"/>
              </w:numPr>
              <w:spacing w:after="160" w:line="259" w:lineRule="auto"/>
              <w:rPr>
                <w:rFonts w:ascii="Calibri" w:hAnsi="Calibri" w:eastAsia="Calibri" w:cs="Calibri"/>
                <w:b w:val="1"/>
                <w:bCs w:val="1"/>
                <w:i w:val="0"/>
                <w:iCs w:val="0"/>
                <w:caps w:val="0"/>
                <w:smallCaps w:val="0"/>
                <w:noProof w:val="0"/>
                <w:color w:val="241F21"/>
                <w:sz w:val="24"/>
                <w:szCs w:val="24"/>
                <w:lang w:val="en-US"/>
              </w:rPr>
            </w:pPr>
            <w:r w:rsidRPr="4494ECC6" w:rsidR="20E9D814">
              <w:rPr>
                <w:rFonts w:ascii="Calibri" w:hAnsi="Calibri" w:eastAsia="Calibri" w:cs="Calibri"/>
                <w:b w:val="1"/>
                <w:bCs w:val="1"/>
                <w:i w:val="0"/>
                <w:iCs w:val="0"/>
                <w:caps w:val="0"/>
                <w:smallCaps w:val="0"/>
                <w:noProof w:val="0"/>
                <w:color w:val="241F21"/>
                <w:sz w:val="24"/>
                <w:szCs w:val="24"/>
                <w:lang w:val="en-US"/>
              </w:rPr>
              <w:t>Structural/systemic Racism:</w:t>
            </w:r>
            <w:r w:rsidRPr="4494ECC6" w:rsidR="20E9D814">
              <w:rPr>
                <w:rFonts w:ascii="Calibri" w:hAnsi="Calibri" w:eastAsia="Calibri" w:cs="Calibri"/>
                <w:b w:val="0"/>
                <w:bCs w:val="0"/>
                <w:i w:val="0"/>
                <w:iCs w:val="0"/>
                <w:caps w:val="0"/>
                <w:smallCaps w:val="0"/>
                <w:noProof w:val="0"/>
                <w:color w:val="241F21"/>
                <w:sz w:val="24"/>
                <w:szCs w:val="24"/>
                <w:lang w:val="en-US"/>
              </w:rPr>
              <w:t xml:space="preserve"> The normalization and legitimization of an array of dynamics – historical, cultural, institutional and interpersonal – that routinely advantage whites while producing cumulative and chronic adverse outcomes for people of color.</w:t>
            </w:r>
          </w:p>
          <w:p w:rsidR="71B32ADD" w:rsidP="71B32ADD" w:rsidRDefault="71B32ADD" w14:paraId="56F7C770" w14:textId="20176459">
            <w:pPr>
              <w:pStyle w:val="Normal"/>
              <w:rPr>
                <w:rFonts w:eastAsia="" w:eastAsiaTheme="minorEastAsia"/>
                <w:sz w:val="24"/>
                <w:szCs w:val="24"/>
              </w:rPr>
            </w:pPr>
          </w:p>
        </w:tc>
      </w:tr>
      <w:tr w:rsidR="71B32ADD" w:rsidTr="258FA681" w14:paraId="3C7D8E52">
        <w:tc>
          <w:tcPr>
            <w:tcW w:w="10905" w:type="dxa"/>
            <w:gridSpan w:val="2"/>
            <w:shd w:val="clear" w:color="auto" w:fill="F2BC5C"/>
            <w:tcMar/>
          </w:tcPr>
          <w:p w:rsidR="0FC3ED1A" w:rsidP="71B32ADD" w:rsidRDefault="0FC3ED1A" w14:paraId="31092C29" w14:textId="31023713">
            <w:pPr>
              <w:pStyle w:val="Normal"/>
              <w:rPr>
                <w:rFonts w:eastAsia="" w:eastAsiaTheme="minorEastAsia"/>
                <w:b w:val="1"/>
                <w:bCs w:val="1"/>
                <w:sz w:val="24"/>
                <w:szCs w:val="24"/>
              </w:rPr>
            </w:pPr>
            <w:r w:rsidRPr="71B32ADD" w:rsidR="0FC3ED1A">
              <w:rPr>
                <w:rFonts w:eastAsia="" w:eastAsiaTheme="minorEastAsia"/>
                <w:b w:val="1"/>
                <w:bCs w:val="1"/>
                <w:sz w:val="24"/>
                <w:szCs w:val="24"/>
              </w:rPr>
              <w:t>Educator Pre-Reflection</w:t>
            </w:r>
          </w:p>
        </w:tc>
      </w:tr>
      <w:tr w:rsidR="71B32ADD" w:rsidTr="258FA681" w14:paraId="77F26C52">
        <w:tc>
          <w:tcPr>
            <w:tcW w:w="10905" w:type="dxa"/>
            <w:gridSpan w:val="2"/>
            <w:shd w:val="clear" w:color="auto" w:fill="auto"/>
            <w:tcMar/>
          </w:tcPr>
          <w:p w:rsidR="71B32ADD" w:rsidP="4494ECC6" w:rsidRDefault="71B32ADD" w14:paraId="02B09C0E" w14:textId="50903B8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494ECC6" w:rsidR="0EBE792C">
              <w:rPr>
                <w:rFonts w:ascii="Calibri" w:hAnsi="Calibri" w:eastAsia="Calibri" w:cs="Calibri"/>
                <w:b w:val="0"/>
                <w:bCs w:val="0"/>
                <w:i w:val="0"/>
                <w:iCs w:val="0"/>
                <w:caps w:val="0"/>
                <w:smallCaps w:val="0"/>
                <w:noProof w:val="0"/>
                <w:color w:val="000000" w:themeColor="text1" w:themeTint="FF" w:themeShade="FF"/>
                <w:sz w:val="24"/>
                <w:szCs w:val="24"/>
                <w:lang w:val="en-US"/>
              </w:rPr>
              <w:t>Before engaging in this lesson, consider/think about...</w:t>
            </w:r>
          </w:p>
          <w:p w:rsidR="71B32ADD" w:rsidP="4494ECC6" w:rsidRDefault="71B32ADD" w14:paraId="0BD8F96A" w14:textId="37E75656">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71B32ADD" w:rsidP="4494ECC6" w:rsidRDefault="71B32ADD" w14:paraId="69829DD4" w14:textId="28799101">
            <w:pPr>
              <w:spacing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4494ECC6" w:rsidR="0EBE792C">
              <w:rPr>
                <w:rFonts w:ascii="Calibri" w:hAnsi="Calibri" w:eastAsia="Calibri" w:cs="Calibri"/>
                <w:b w:val="0"/>
                <w:bCs w:val="0"/>
                <w:i w:val="0"/>
                <w:iCs w:val="0"/>
                <w:caps w:val="0"/>
                <w:smallCaps w:val="0"/>
                <w:noProof w:val="0"/>
                <w:color w:val="000000" w:themeColor="text1" w:themeTint="FF" w:themeShade="FF"/>
                <w:sz w:val="24"/>
                <w:szCs w:val="24"/>
                <w:lang w:val="en-US"/>
              </w:rPr>
              <w:t>Please be aware that racism is a heavy burden many racialized students carry even at a very early age due to their lived experiences and systemic racism. If a student is unwilling to share, participate, or even be present for these conversations, it may be due to personal triggers. Thus, engaging them in a conversation about race they may not feel safe to participate in may cause added harm to such students.  As you get to know your students (background history, triggers, body language, etc.) please make informed and empathetic decisions to ensure a safe and inclusive setting to engage in these brave conversations.</w:t>
            </w:r>
          </w:p>
          <w:p w:rsidR="71B32ADD" w:rsidP="4494ECC6" w:rsidRDefault="71B32ADD" w14:paraId="5C8DC739" w14:textId="5832F50B">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71B32ADD" w:rsidP="5CD4D1C9" w:rsidRDefault="71B32ADD" w14:paraId="76A35F70" w14:textId="4E8BB34F">
            <w:pPr>
              <w:spacing w:line="259" w:lineRule="auto"/>
              <w:rPr>
                <w:rFonts w:ascii="Calibri" w:hAnsi="Calibri" w:eastAsia="Calibri" w:cs="Calibri"/>
                <w:b w:val="1"/>
                <w:bCs w:val="1"/>
                <w:i w:val="0"/>
                <w:iCs w:val="0"/>
                <w:caps w:val="0"/>
                <w:smallCaps w:val="0"/>
                <w:noProof w:val="0"/>
                <w:color w:val="000000" w:themeColor="text1" w:themeTint="FF" w:themeShade="FF"/>
                <w:sz w:val="24"/>
                <w:szCs w:val="24"/>
                <w:lang w:val="en-US"/>
              </w:rPr>
            </w:pPr>
            <w:r w:rsidRPr="5CD4D1C9" w:rsidR="0EBE792C">
              <w:rPr>
                <w:rFonts w:ascii="Calibri" w:hAnsi="Calibri" w:eastAsia="Calibri" w:cs="Calibri"/>
                <w:b w:val="1"/>
                <w:bCs w:val="1"/>
                <w:i w:val="0"/>
                <w:iCs w:val="0"/>
                <w:caps w:val="0"/>
                <w:smallCaps w:val="0"/>
                <w:noProof w:val="0"/>
                <w:color w:val="000000" w:themeColor="text1" w:themeTint="FF" w:themeShade="FF"/>
                <w:sz w:val="24"/>
                <w:szCs w:val="24"/>
                <w:lang w:val="en-US"/>
              </w:rPr>
              <w:t>Why have anti-Black racism and Black Lives Matter (BLM) protests happened in the United States, Canada, and the world?</w:t>
            </w:r>
          </w:p>
          <w:p w:rsidR="71B32ADD" w:rsidP="71B32ADD" w:rsidRDefault="71B32ADD" w14:paraId="6EC7EB17" w14:textId="59956F4A">
            <w:pPr>
              <w:pStyle w:val="Normal"/>
              <w:rPr>
                <w:rFonts w:eastAsia="" w:eastAsiaTheme="minorEastAsia"/>
                <w:sz w:val="24"/>
                <w:szCs w:val="24"/>
              </w:rPr>
            </w:pPr>
          </w:p>
        </w:tc>
      </w:tr>
      <w:tr w:rsidR="71B32ADD" w:rsidTr="258FA681" w14:paraId="3162B201">
        <w:tc>
          <w:tcPr>
            <w:tcW w:w="10905" w:type="dxa"/>
            <w:gridSpan w:val="2"/>
            <w:shd w:val="clear" w:color="auto" w:fill="F2BC5C"/>
            <w:tcMar/>
          </w:tcPr>
          <w:p w:rsidR="0FC3ED1A" w:rsidP="71B32ADD" w:rsidRDefault="0FC3ED1A" w14:paraId="226E68C4" w14:textId="6434BA7D">
            <w:pPr>
              <w:pStyle w:val="Normal"/>
              <w:rPr>
                <w:rFonts w:eastAsia="" w:eastAsiaTheme="minorEastAsia"/>
                <w:b w:val="1"/>
                <w:bCs w:val="1"/>
                <w:sz w:val="24"/>
                <w:szCs w:val="24"/>
              </w:rPr>
            </w:pPr>
            <w:r w:rsidRPr="71B32ADD" w:rsidR="0FC3ED1A">
              <w:rPr>
                <w:rFonts w:eastAsia="" w:eastAsiaTheme="minorEastAsia"/>
                <w:b w:val="1"/>
                <w:bCs w:val="1"/>
                <w:sz w:val="24"/>
                <w:szCs w:val="24"/>
              </w:rPr>
              <w:t>Student Pre-Reflection</w:t>
            </w:r>
          </w:p>
        </w:tc>
      </w:tr>
      <w:tr w:rsidR="71B32ADD" w:rsidTr="258FA681" w14:paraId="51260454">
        <w:tc>
          <w:tcPr>
            <w:tcW w:w="10905" w:type="dxa"/>
            <w:gridSpan w:val="2"/>
            <w:shd w:val="clear" w:color="auto" w:fill="auto"/>
            <w:tcMar/>
          </w:tcPr>
          <w:p w:rsidR="71B32ADD" w:rsidP="71B32ADD" w:rsidRDefault="71B32ADD" w14:paraId="3FA72EE4" w14:textId="1ABE5A9E">
            <w:pPr>
              <w:pStyle w:val="Normal"/>
            </w:pPr>
            <w:r w:rsidR="68191E0A">
              <w:drawing>
                <wp:inline wp14:editId="537CF939" wp14:anchorId="318AEE91">
                  <wp:extent cx="6000750" cy="3048000"/>
                  <wp:effectExtent l="0" t="0" r="0" b="0"/>
                  <wp:docPr id="1757167777" name="" title=""/>
                  <wp:cNvGraphicFramePr>
                    <a:graphicFrameLocks noChangeAspect="1"/>
                  </wp:cNvGraphicFramePr>
                  <a:graphic>
                    <a:graphicData uri="http://schemas.openxmlformats.org/drawingml/2006/picture">
                      <pic:pic>
                        <pic:nvPicPr>
                          <pic:cNvPr id="0" name=""/>
                          <pic:cNvPicPr/>
                        </pic:nvPicPr>
                        <pic:blipFill>
                          <a:blip r:embed="R5360b0ffa00f42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00750" cy="3048000"/>
                          </a:xfrm>
                          <a:prstGeom prst="rect">
                            <a:avLst/>
                          </a:prstGeom>
                        </pic:spPr>
                      </pic:pic>
                    </a:graphicData>
                  </a:graphic>
                </wp:inline>
              </w:drawing>
            </w:r>
          </w:p>
          <w:p w:rsidR="71B32ADD" w:rsidP="5CD4D1C9" w:rsidRDefault="71B32ADD" w14:paraId="690F5ABD" w14:textId="56E02B26">
            <w:pPr>
              <w:spacing w:line="259"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68191E0A">
              <w:rPr>
                <w:rStyle w:val="Hyperlink"/>
                <w:rFonts w:ascii="Times" w:hAnsi="Times" w:eastAsia="Times" w:cs="Times"/>
                <w:b w:val="0"/>
                <w:bCs w:val="0"/>
                <w:i w:val="0"/>
                <w:iCs w:val="0"/>
                <w:caps w:val="0"/>
                <w:smallCaps w:val="0"/>
                <w:strike w:val="0"/>
                <w:dstrike w:val="0"/>
                <w:noProof w:val="0"/>
                <w:sz w:val="24"/>
                <w:szCs w:val="24"/>
                <w:lang w:val="en-US"/>
              </w:rPr>
              <w:t xml:space="preserve">Source: </w:t>
            </w:r>
            <w:hyperlink r:id="Rd59f4609cf154eaa">
              <w:r w:rsidRPr="5CD4D1C9" w:rsidR="68191E0A">
                <w:rPr>
                  <w:rStyle w:val="Hyperlink"/>
                  <w:rFonts w:ascii="Times" w:hAnsi="Times" w:eastAsia="Times" w:cs="Times"/>
                  <w:b w:val="0"/>
                  <w:bCs w:val="0"/>
                  <w:i w:val="0"/>
                  <w:iCs w:val="0"/>
                  <w:caps w:val="0"/>
                  <w:smallCaps w:val="0"/>
                  <w:strike w:val="0"/>
                  <w:dstrike w:val="0"/>
                  <w:noProof w:val="0"/>
                  <w:sz w:val="24"/>
                  <w:szCs w:val="24"/>
                  <w:lang w:val="en-US"/>
                </w:rPr>
                <w:t>https://www.thestar.com/opinion/contributors/2020/06/09/on-anti-black-racism-canada-can-do-better-be-better.html</w:t>
              </w:r>
            </w:hyperlink>
          </w:p>
          <w:p w:rsidR="71B32ADD" w:rsidP="71B32ADD" w:rsidRDefault="71B32ADD" w14:paraId="322EFE9F" w14:textId="7183A9A8">
            <w:pPr>
              <w:pStyle w:val="Normal"/>
            </w:pPr>
          </w:p>
          <w:p w:rsidR="71B32ADD" w:rsidP="5CD4D1C9" w:rsidRDefault="71B32ADD" w14:paraId="723879F7" w14:textId="42FC6BBE">
            <w:pPr>
              <w:spacing w:line="259" w:lineRule="auto"/>
              <w:jc w:val="left"/>
              <w:rPr>
                <w:rFonts w:ascii="Calibri" w:hAnsi="Calibri" w:eastAsia="Calibri" w:cs="Calibri"/>
                <w:b w:val="1"/>
                <w:bCs w:val="1"/>
                <w:i w:val="0"/>
                <w:iCs w:val="0"/>
                <w:caps w:val="0"/>
                <w:smallCaps w:val="0"/>
                <w:noProof w:val="0"/>
                <w:color w:val="000000" w:themeColor="text1" w:themeTint="FF" w:themeShade="FF"/>
                <w:sz w:val="24"/>
                <w:szCs w:val="24"/>
                <w:lang w:val="en-US"/>
              </w:rPr>
            </w:pPr>
            <w:r w:rsidRPr="5CD4D1C9" w:rsidR="68191E0A">
              <w:rPr>
                <w:rFonts w:ascii="Calibri" w:hAnsi="Calibri" w:eastAsia="Calibri" w:cs="Calibri"/>
                <w:b w:val="1"/>
                <w:bCs w:val="1"/>
                <w:i w:val="0"/>
                <w:iCs w:val="0"/>
                <w:caps w:val="0"/>
                <w:smallCaps w:val="0"/>
                <w:noProof w:val="0"/>
                <w:color w:val="000000" w:themeColor="text1" w:themeTint="FF" w:themeShade="FF"/>
                <w:sz w:val="24"/>
                <w:szCs w:val="24"/>
                <w:lang w:val="en-US"/>
              </w:rPr>
              <w:t>Why do you think anti-Black racism and Black Lives Matter (BLM) protests are happening in the United States, Canada, and the world right now?</w:t>
            </w:r>
          </w:p>
          <w:p w:rsidR="71B32ADD" w:rsidP="4494ECC6" w:rsidRDefault="71B32ADD" w14:paraId="1FD1FAEB" w14:textId="1B76E1EC">
            <w:pPr>
              <w:spacing w:line="259" w:lineRule="auto"/>
              <w:jc w:val="left"/>
              <w:rPr>
                <w:rFonts w:ascii="Calibri" w:hAnsi="Calibri" w:eastAsia="Calibri" w:cs="Calibri"/>
                <w:b w:val="0"/>
                <w:bCs w:val="0"/>
                <w:i w:val="0"/>
                <w:iCs w:val="0"/>
                <w:caps w:val="0"/>
                <w:smallCaps w:val="0"/>
                <w:noProof w:val="0"/>
                <w:color w:val="2F5496" w:themeColor="accent1" w:themeTint="FF" w:themeShade="BF"/>
                <w:sz w:val="24"/>
                <w:szCs w:val="24"/>
                <w:lang w:val="en-US"/>
              </w:rPr>
            </w:pPr>
            <w:r w:rsidRPr="4494ECC6" w:rsidR="68191E0A">
              <w:rPr>
                <w:rFonts w:ascii="Calibri" w:hAnsi="Calibri" w:eastAsia="Calibri" w:cs="Calibri"/>
                <w:b w:val="0"/>
                <w:bCs w:val="0"/>
                <w:i w:val="0"/>
                <w:iCs w:val="0"/>
                <w:caps w:val="0"/>
                <w:smallCaps w:val="0"/>
                <w:noProof w:val="0"/>
                <w:color w:val="2F5496" w:themeColor="accent1" w:themeTint="FF" w:themeShade="BF"/>
                <w:sz w:val="24"/>
                <w:szCs w:val="24"/>
                <w:lang w:val="en-US"/>
              </w:rPr>
              <w:t>Teachers may also choose to have students read the article attached to the image source.</w:t>
            </w:r>
          </w:p>
          <w:p w:rsidR="71B32ADD" w:rsidP="71B32ADD" w:rsidRDefault="71B32ADD" w14:paraId="3FA6D697" w14:textId="57DDF38D">
            <w:pPr>
              <w:pStyle w:val="Normal"/>
            </w:pPr>
          </w:p>
        </w:tc>
      </w:tr>
      <w:tr w:rsidR="71B32ADD" w:rsidTr="258FA681" w14:paraId="7911A419">
        <w:tc>
          <w:tcPr>
            <w:tcW w:w="10905" w:type="dxa"/>
            <w:gridSpan w:val="2"/>
            <w:shd w:val="clear" w:color="auto" w:fill="F2BC5C"/>
            <w:tcMar/>
          </w:tcPr>
          <w:p w:rsidR="0FC3ED1A" w:rsidP="71B32ADD" w:rsidRDefault="0FC3ED1A" w14:paraId="47EAE2D3" w14:textId="130ED6C2">
            <w:pPr>
              <w:pStyle w:val="Normal"/>
              <w:rPr>
                <w:rFonts w:eastAsia="" w:eastAsiaTheme="minorEastAsia"/>
                <w:b w:val="1"/>
                <w:bCs w:val="1"/>
                <w:sz w:val="24"/>
                <w:szCs w:val="24"/>
              </w:rPr>
            </w:pPr>
            <w:r w:rsidRPr="71B32ADD" w:rsidR="0FC3ED1A">
              <w:rPr>
                <w:rFonts w:eastAsia="" w:eastAsiaTheme="minorEastAsia"/>
                <w:b w:val="1"/>
                <w:bCs w:val="1"/>
                <w:sz w:val="24"/>
                <w:szCs w:val="24"/>
              </w:rPr>
              <w:t>Provocation/Minds On</w:t>
            </w:r>
          </w:p>
        </w:tc>
      </w:tr>
      <w:tr w:rsidR="71B32ADD" w:rsidTr="258FA681" w14:paraId="2105F780">
        <w:tc>
          <w:tcPr>
            <w:tcW w:w="10905" w:type="dxa"/>
            <w:gridSpan w:val="2"/>
            <w:shd w:val="clear" w:color="auto" w:fill="auto"/>
            <w:tcMar/>
          </w:tcPr>
          <w:p w:rsidR="71B32ADD" w:rsidP="3ED0BEA8" w:rsidRDefault="71B32ADD" w14:paraId="339BA3A6" w14:textId="4CAD5B6A">
            <w:pPr>
              <w:spacing w:line="259" w:lineRule="auto"/>
              <w:rPr>
                <w:rFonts w:ascii="Calibri" w:hAnsi="Calibri" w:eastAsia="Calibri" w:cs="Calibri"/>
                <w:b w:val="0"/>
                <w:bCs w:val="0"/>
                <w:i w:val="0"/>
                <w:iCs w:val="0"/>
                <w:caps w:val="0"/>
                <w:smallCaps w:val="0"/>
                <w:noProof w:val="0"/>
                <w:color w:val="0070C0"/>
                <w:sz w:val="24"/>
                <w:szCs w:val="24"/>
                <w:lang w:val="en-US"/>
              </w:rPr>
            </w:pPr>
            <w:r w:rsidRPr="3ED0BEA8" w:rsidR="460EAEB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Teacher Prompt: </w:t>
            </w:r>
            <w:r w:rsidRPr="3ED0BEA8" w:rsidR="7B3777B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Look at the image below and think about why it is necessary to distinguish between Black Lives Matter and all lives matter. </w:t>
            </w:r>
            <w:r w:rsidRPr="3ED0BEA8" w:rsidR="7B3777BE">
              <w:rPr>
                <w:rFonts w:ascii="Calibri" w:hAnsi="Calibri" w:eastAsia="Calibri" w:cs="Calibri"/>
                <w:b w:val="0"/>
                <w:bCs w:val="0"/>
                <w:i w:val="0"/>
                <w:iCs w:val="0"/>
                <w:caps w:val="0"/>
                <w:smallCaps w:val="0"/>
                <w:noProof w:val="0"/>
                <w:color w:val="0070C0"/>
                <w:sz w:val="24"/>
                <w:szCs w:val="24"/>
                <w:lang w:val="en-US"/>
              </w:rPr>
              <w:t>Teachers could choose to have students write a written reflection or take it up with a discussion.</w:t>
            </w:r>
          </w:p>
          <w:p w:rsidR="71B32ADD" w:rsidP="71B32ADD" w:rsidRDefault="71B32ADD" w14:paraId="71742E46" w14:textId="1A91E523">
            <w:pPr>
              <w:pStyle w:val="Normal"/>
              <w:rPr>
                <w:rFonts w:eastAsia="" w:eastAsiaTheme="minorEastAsia"/>
                <w:sz w:val="24"/>
                <w:szCs w:val="24"/>
              </w:rPr>
            </w:pPr>
          </w:p>
        </w:tc>
      </w:tr>
      <w:tr w:rsidR="71B32ADD" w:rsidTr="258FA681" w14:paraId="1498B322">
        <w:tc>
          <w:tcPr>
            <w:tcW w:w="10905" w:type="dxa"/>
            <w:gridSpan w:val="2"/>
            <w:shd w:val="clear" w:color="auto" w:fill="F2BC5C"/>
            <w:tcMar/>
          </w:tcPr>
          <w:p w:rsidR="0FC3ED1A" w:rsidP="71B32ADD" w:rsidRDefault="0FC3ED1A" w14:paraId="644616BB" w14:textId="06E0E6EB">
            <w:pPr>
              <w:pStyle w:val="Normal"/>
              <w:rPr>
                <w:rFonts w:eastAsia="" w:eastAsiaTheme="minorEastAsia"/>
                <w:b w:val="1"/>
                <w:bCs w:val="1"/>
                <w:sz w:val="24"/>
                <w:szCs w:val="24"/>
              </w:rPr>
            </w:pPr>
            <w:r w:rsidRPr="71B32ADD" w:rsidR="0FC3ED1A">
              <w:rPr>
                <w:rFonts w:eastAsia="" w:eastAsiaTheme="minorEastAsia"/>
                <w:b w:val="1"/>
                <w:bCs w:val="1"/>
                <w:sz w:val="24"/>
                <w:szCs w:val="24"/>
              </w:rPr>
              <w:t>Learning Task/Activity</w:t>
            </w:r>
          </w:p>
        </w:tc>
      </w:tr>
      <w:tr w:rsidR="71B32ADD" w:rsidTr="258FA681" w14:paraId="3C33EC84">
        <w:tc>
          <w:tcPr>
            <w:tcW w:w="10905" w:type="dxa"/>
            <w:gridSpan w:val="2"/>
            <w:shd w:val="clear" w:color="auto" w:fill="auto"/>
            <w:tcMar/>
          </w:tcPr>
          <w:p w:rsidR="71B32ADD" w:rsidP="71B32ADD" w:rsidRDefault="71B32ADD" w14:paraId="1C90536D" w14:textId="23E8EFA8">
            <w:pPr>
              <w:pStyle w:val="Normal"/>
            </w:pPr>
            <w:r w:rsidR="2F5DCD79">
              <w:drawing>
                <wp:inline wp14:editId="7A03445A" wp14:anchorId="0A5D7527">
                  <wp:extent cx="3657600" cy="4572000"/>
                  <wp:effectExtent l="0" t="0" r="0" b="0"/>
                  <wp:docPr id="1170560142" name="" title=""/>
                  <wp:cNvGraphicFramePr>
                    <a:graphicFrameLocks noChangeAspect="1"/>
                  </wp:cNvGraphicFramePr>
                  <a:graphic>
                    <a:graphicData uri="http://schemas.openxmlformats.org/drawingml/2006/picture">
                      <pic:pic>
                        <pic:nvPicPr>
                          <pic:cNvPr id="0" name=""/>
                          <pic:cNvPicPr/>
                        </pic:nvPicPr>
                        <pic:blipFill>
                          <a:blip r:embed="Ra79bcaf0c9df4c0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57600" cy="4572000"/>
                          </a:xfrm>
                          <a:prstGeom prst="rect">
                            <a:avLst/>
                          </a:prstGeom>
                        </pic:spPr>
                      </pic:pic>
                    </a:graphicData>
                  </a:graphic>
                </wp:inline>
              </w:drawing>
            </w:r>
          </w:p>
          <w:p w:rsidR="71B32ADD" w:rsidP="4494ECC6" w:rsidRDefault="71B32ADD" w14:paraId="106C3B68" w14:textId="73941D36">
            <w:pPr>
              <w:spacing w:line="259" w:lineRule="auto"/>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4494ECC6" w:rsidR="2F5DCD7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Source: </w:t>
            </w:r>
            <w:hyperlink r:id="R29a4daf4a93f49f0">
              <w:r w:rsidRPr="4494ECC6" w:rsidR="2F5DCD79">
                <w:rPr>
                  <w:rStyle w:val="Hyperlink"/>
                  <w:rFonts w:ascii="Calibri" w:hAnsi="Calibri" w:eastAsia="Calibri" w:cs="Calibri"/>
                  <w:b w:val="0"/>
                  <w:bCs w:val="0"/>
                  <w:i w:val="0"/>
                  <w:iCs w:val="0"/>
                  <w:caps w:val="0"/>
                  <w:smallCaps w:val="0"/>
                  <w:strike w:val="0"/>
                  <w:dstrike w:val="0"/>
                  <w:noProof w:val="0"/>
                  <w:sz w:val="22"/>
                  <w:szCs w:val="22"/>
                  <w:lang w:val="en-US"/>
                </w:rPr>
                <w:t>https://www.olmsteadwilliams.com/a-corporate-communications-approach-to-black-lives-matter</w:t>
              </w:r>
            </w:hyperlink>
          </w:p>
          <w:p w:rsidR="71B32ADD" w:rsidP="71B32ADD" w:rsidRDefault="71B32ADD" w14:paraId="7771E836" w14:textId="0AEFCE91">
            <w:pPr>
              <w:pStyle w:val="Normal"/>
            </w:pPr>
          </w:p>
        </w:tc>
      </w:tr>
      <w:tr w:rsidR="71B32ADD" w:rsidTr="258FA681" w14:paraId="1F885BA7">
        <w:tc>
          <w:tcPr>
            <w:tcW w:w="10905" w:type="dxa"/>
            <w:gridSpan w:val="2"/>
            <w:shd w:val="clear" w:color="auto" w:fill="F2BC5C"/>
            <w:tcMar/>
          </w:tcPr>
          <w:p w:rsidR="654DF1B0" w:rsidP="71B32ADD" w:rsidRDefault="654DF1B0" w14:paraId="246F72AD" w14:textId="6EC1AB5D">
            <w:pPr>
              <w:pStyle w:val="Normal"/>
              <w:rPr>
                <w:rFonts w:eastAsia="" w:eastAsiaTheme="minorEastAsia"/>
                <w:b w:val="1"/>
                <w:bCs w:val="1"/>
                <w:sz w:val="24"/>
                <w:szCs w:val="24"/>
              </w:rPr>
            </w:pPr>
            <w:r w:rsidRPr="4494ECC6" w:rsidR="36F93BDE">
              <w:rPr>
                <w:rFonts w:eastAsia="" w:eastAsiaTheme="minorEastAsia"/>
                <w:b w:val="1"/>
                <w:bCs w:val="1"/>
                <w:sz w:val="24"/>
                <w:szCs w:val="24"/>
              </w:rPr>
              <w:t>Learning Task/Activity</w:t>
            </w:r>
          </w:p>
        </w:tc>
      </w:tr>
      <w:tr w:rsidR="71B32ADD" w:rsidTr="258FA681" w14:paraId="46AE93DD">
        <w:tc>
          <w:tcPr>
            <w:tcW w:w="10905" w:type="dxa"/>
            <w:gridSpan w:val="2"/>
            <w:shd w:val="clear" w:color="auto" w:fill="auto"/>
            <w:tcMar/>
          </w:tcPr>
          <w:p w:rsidR="71B32ADD" w:rsidP="4494ECC6" w:rsidRDefault="71B32ADD" w14:paraId="59B51AB9" w14:textId="5D0852EF">
            <w:pPr>
              <w:pStyle w:val="Normal"/>
              <w:rPr>
                <w:rFonts w:eastAsia="" w:eastAsiaTheme="minorEastAsia"/>
                <w:sz w:val="24"/>
                <w:szCs w:val="24"/>
              </w:rPr>
            </w:pPr>
          </w:p>
          <w:p w:rsidR="71B32ADD" w:rsidP="4494ECC6" w:rsidRDefault="71B32ADD" w14:paraId="29E6F14B" w14:textId="35D8C475">
            <w:pPr>
              <w:spacing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4494ECC6" w:rsidR="485E8B6F">
              <w:rPr>
                <w:rFonts w:ascii="Calibri" w:hAnsi="Calibri" w:eastAsia="Calibri" w:cs="Calibri"/>
                <w:b w:val="0"/>
                <w:bCs w:val="0"/>
                <w:i w:val="0"/>
                <w:iCs w:val="0"/>
                <w:caps w:val="0"/>
                <w:smallCaps w:val="0"/>
                <w:noProof w:val="0"/>
                <w:color w:val="000000" w:themeColor="text1" w:themeTint="FF" w:themeShade="FF"/>
                <w:sz w:val="24"/>
                <w:szCs w:val="24"/>
                <w:lang w:val="en-US"/>
              </w:rPr>
              <w:t>As you watch the video below, ask students to write down what they notice and what they wonder using a chart like the one below:</w:t>
            </w:r>
          </w:p>
          <w:p w:rsidR="71B32ADD" w:rsidP="5CD4D1C9" w:rsidRDefault="71B32ADD" w14:paraId="34A901FC" w14:textId="4829A843">
            <w:pPr>
              <w:pStyle w:val="ListParagraph"/>
              <w:numPr>
                <w:ilvl w:val="0"/>
                <w:numId w:val="21"/>
              </w:numPr>
              <w:spacing w:after="160" w:line="259" w:lineRule="auto"/>
              <w:ind w:right="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hyperlink r:id="Rdf9d28133754472e">
              <w:r w:rsidRPr="5CD4D1C9" w:rsidR="485E8B6F">
                <w:rPr>
                  <w:rStyle w:val="Hyperlink"/>
                  <w:rFonts w:ascii="Calibri" w:hAnsi="Calibri" w:eastAsia="Calibri" w:cs="Calibri"/>
                  <w:b w:val="0"/>
                  <w:bCs w:val="0"/>
                  <w:i w:val="0"/>
                  <w:iCs w:val="0"/>
                  <w:caps w:val="0"/>
                  <w:smallCaps w:val="0"/>
                  <w:strike w:val="0"/>
                  <w:dstrike w:val="0"/>
                  <w:noProof w:val="0"/>
                  <w:sz w:val="24"/>
                  <w:szCs w:val="24"/>
                  <w:lang w:val="en-US"/>
                </w:rPr>
                <w:t>A brief history of the Black Lives Matter movement | CBC Kids News</w:t>
              </w:r>
            </w:hyperlink>
            <w:r w:rsidRPr="5CD4D1C9" w:rsidR="485E8B6F">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5CD4D1C9" w:rsidR="3404B26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You Tube </w:t>
            </w:r>
            <w:r w:rsidRPr="5CD4D1C9" w:rsidR="485E8B6F">
              <w:rPr>
                <w:rFonts w:ascii="Calibri" w:hAnsi="Calibri" w:eastAsia="Calibri" w:cs="Calibri"/>
                <w:b w:val="0"/>
                <w:bCs w:val="0"/>
                <w:i w:val="0"/>
                <w:iCs w:val="0"/>
                <w:caps w:val="0"/>
                <w:smallCaps w:val="0"/>
                <w:noProof w:val="0"/>
                <w:color w:val="000000" w:themeColor="text1" w:themeTint="FF" w:themeShade="FF"/>
                <w:sz w:val="24"/>
                <w:szCs w:val="24"/>
                <w:lang w:val="en-US"/>
              </w:rPr>
              <w:t>7:00 mins)</w:t>
            </w:r>
            <w:r w:rsidRPr="5CD4D1C9" w:rsidR="19DB43B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CBC Kids Site: </w:t>
            </w:r>
            <w:hyperlink r:id="Rc5101b81bdf24c1a">
              <w:r w:rsidRPr="5CD4D1C9" w:rsidR="485E8B6F">
                <w:rPr>
                  <w:rStyle w:val="Hyperlink"/>
                  <w:rFonts w:ascii="Calibri" w:hAnsi="Calibri" w:eastAsia="Calibri" w:cs="Calibri"/>
                  <w:b w:val="0"/>
                  <w:bCs w:val="0"/>
                  <w:i w:val="0"/>
                  <w:iCs w:val="0"/>
                  <w:caps w:val="0"/>
                  <w:smallCaps w:val="0"/>
                  <w:strike w:val="0"/>
                  <w:dstrike w:val="0"/>
                  <w:noProof w:val="0"/>
                  <w:sz w:val="24"/>
                  <w:szCs w:val="24"/>
                  <w:lang w:val="en-US"/>
                </w:rPr>
                <w:t>https://www.cbc.ca/kidsnews/post/watch-what-canadian-kids-should-know-about-blacklivesmatter</w:t>
              </w:r>
            </w:hyperlink>
          </w:p>
          <w:tbl>
            <w:tblPr>
              <w:tblStyle w:val="TableGrid"/>
              <w:tblW w:w="0" w:type="auto"/>
              <w:tblLayout w:type="fixed"/>
              <w:tblLook w:val="06A0" w:firstRow="1" w:lastRow="0" w:firstColumn="1" w:lastColumn="0" w:noHBand="1" w:noVBand="1"/>
            </w:tblPr>
            <w:tblGrid>
              <w:gridCol w:w="2970"/>
              <w:gridCol w:w="2970"/>
            </w:tblGrid>
            <w:tr w:rsidR="4494ECC6" w:rsidTr="4494ECC6" w14:paraId="76A3FEDA">
              <w:tc>
                <w:tcPr>
                  <w:tcW w:w="2970" w:type="dxa"/>
                  <w:tcMar/>
                  <w:vAlign w:val="center"/>
                </w:tcPr>
                <w:p w:rsidR="4494ECC6" w:rsidP="4494ECC6" w:rsidRDefault="4494ECC6" w14:paraId="115E0AC6" w14:textId="3522681B">
                  <w:pPr>
                    <w:spacing w:line="259" w:lineRule="auto"/>
                    <w:jc w:val="center"/>
                    <w:rPr>
                      <w:rFonts w:ascii="Cambria" w:hAnsi="Cambria" w:eastAsia="Cambria" w:cs="Cambria"/>
                      <w:b w:val="0"/>
                      <w:bCs w:val="0"/>
                      <w:i w:val="0"/>
                      <w:iCs w:val="0"/>
                      <w:caps w:val="0"/>
                      <w:smallCaps w:val="0"/>
                      <w:color w:val="000000" w:themeColor="text1" w:themeTint="FF" w:themeShade="FF"/>
                      <w:sz w:val="27"/>
                      <w:szCs w:val="27"/>
                    </w:rPr>
                  </w:pPr>
                  <w:r w:rsidRPr="4494ECC6" w:rsidR="4494ECC6">
                    <w:rPr>
                      <w:rFonts w:ascii="Cambria" w:hAnsi="Cambria" w:eastAsia="Cambria" w:cs="Cambria"/>
                      <w:b w:val="1"/>
                      <w:bCs w:val="1"/>
                      <w:i w:val="0"/>
                      <w:iCs w:val="0"/>
                      <w:caps w:val="0"/>
                      <w:smallCaps w:val="0"/>
                      <w:color w:val="000000" w:themeColor="text1" w:themeTint="FF" w:themeShade="FF"/>
                      <w:sz w:val="27"/>
                      <w:szCs w:val="27"/>
                      <w:lang w:val="en-US"/>
                    </w:rPr>
                    <w:t>I notice...</w:t>
                  </w:r>
                </w:p>
              </w:tc>
              <w:tc>
                <w:tcPr>
                  <w:tcW w:w="2970" w:type="dxa"/>
                  <w:tcMar/>
                  <w:vAlign w:val="center"/>
                </w:tcPr>
                <w:p w:rsidR="4494ECC6" w:rsidP="4494ECC6" w:rsidRDefault="4494ECC6" w14:paraId="6EFD4441" w14:textId="314AB073">
                  <w:pPr>
                    <w:spacing w:line="259" w:lineRule="auto"/>
                    <w:jc w:val="center"/>
                    <w:rPr>
                      <w:rFonts w:ascii="Cambria" w:hAnsi="Cambria" w:eastAsia="Cambria" w:cs="Cambria"/>
                      <w:b w:val="0"/>
                      <w:bCs w:val="0"/>
                      <w:i w:val="0"/>
                      <w:iCs w:val="0"/>
                      <w:caps w:val="0"/>
                      <w:smallCaps w:val="0"/>
                      <w:color w:val="000000" w:themeColor="text1" w:themeTint="FF" w:themeShade="FF"/>
                      <w:sz w:val="27"/>
                      <w:szCs w:val="27"/>
                    </w:rPr>
                  </w:pPr>
                  <w:r w:rsidRPr="4494ECC6" w:rsidR="4494ECC6">
                    <w:rPr>
                      <w:rFonts w:ascii="Cambria" w:hAnsi="Cambria" w:eastAsia="Cambria" w:cs="Cambria"/>
                      <w:b w:val="1"/>
                      <w:bCs w:val="1"/>
                      <w:i w:val="0"/>
                      <w:iCs w:val="0"/>
                      <w:caps w:val="0"/>
                      <w:smallCaps w:val="0"/>
                      <w:color w:val="000000" w:themeColor="text1" w:themeTint="FF" w:themeShade="FF"/>
                      <w:sz w:val="27"/>
                      <w:szCs w:val="27"/>
                      <w:lang w:val="en-US"/>
                    </w:rPr>
                    <w:t>I wonder...</w:t>
                  </w:r>
                </w:p>
              </w:tc>
            </w:tr>
            <w:tr w:rsidR="4494ECC6" w:rsidTr="4494ECC6" w14:paraId="63A26525">
              <w:tc>
                <w:tcPr>
                  <w:tcW w:w="2970" w:type="dxa"/>
                  <w:tcMar/>
                  <w:vAlign w:val="top"/>
                </w:tcPr>
                <w:p w:rsidR="4494ECC6" w:rsidP="4494ECC6" w:rsidRDefault="4494ECC6" w14:paraId="735D4F8E" w14:textId="5F60EB4A">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6F162DE4" w14:textId="31CBD472">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0787EE2B" w14:textId="4309BB57">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457209C9" w14:textId="0BB06578">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4B0432C4" w14:textId="7ADB5650">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68AACF28" w14:textId="7709EB82">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5A7D713D" w14:textId="71B092C0">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4D1C9EBB" w14:textId="1DA248A0">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26985544" w14:textId="2FCC4673">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66CB7536" w14:textId="44F38DF3">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25EB3B88" w14:textId="74F7FB41">
                  <w:pPr>
                    <w:spacing w:line="259" w:lineRule="auto"/>
                    <w:rPr>
                      <w:rFonts w:ascii="Cambria" w:hAnsi="Cambria" w:eastAsia="Cambria" w:cs="Cambria"/>
                      <w:b w:val="0"/>
                      <w:bCs w:val="0"/>
                      <w:i w:val="0"/>
                      <w:iCs w:val="0"/>
                      <w:caps w:val="0"/>
                      <w:smallCaps w:val="0"/>
                      <w:color w:val="000000" w:themeColor="text1" w:themeTint="FF" w:themeShade="FF"/>
                      <w:sz w:val="27"/>
                      <w:szCs w:val="27"/>
                    </w:rPr>
                  </w:pPr>
                </w:p>
                <w:p w:rsidR="4494ECC6" w:rsidP="4494ECC6" w:rsidRDefault="4494ECC6" w14:paraId="7AE82909" w14:textId="658A8522">
                  <w:pPr>
                    <w:spacing w:line="259" w:lineRule="auto"/>
                    <w:rPr>
                      <w:rFonts w:ascii="Cambria" w:hAnsi="Cambria" w:eastAsia="Cambria" w:cs="Cambria"/>
                      <w:b w:val="0"/>
                      <w:bCs w:val="0"/>
                      <w:i w:val="0"/>
                      <w:iCs w:val="0"/>
                      <w:caps w:val="0"/>
                      <w:smallCaps w:val="0"/>
                      <w:color w:val="000000" w:themeColor="text1" w:themeTint="FF" w:themeShade="FF"/>
                      <w:sz w:val="27"/>
                      <w:szCs w:val="27"/>
                    </w:rPr>
                  </w:pPr>
                </w:p>
              </w:tc>
              <w:tc>
                <w:tcPr>
                  <w:tcW w:w="2970" w:type="dxa"/>
                  <w:tcMar/>
                  <w:vAlign w:val="top"/>
                </w:tcPr>
                <w:p w:rsidR="4494ECC6" w:rsidP="4494ECC6" w:rsidRDefault="4494ECC6" w14:paraId="12D73D52" w14:textId="506A4408">
                  <w:pPr>
                    <w:spacing w:line="259" w:lineRule="auto"/>
                    <w:rPr>
                      <w:rFonts w:ascii="Cambria" w:hAnsi="Cambria" w:eastAsia="Cambria" w:cs="Cambria"/>
                      <w:b w:val="0"/>
                      <w:bCs w:val="0"/>
                      <w:i w:val="0"/>
                      <w:iCs w:val="0"/>
                      <w:caps w:val="0"/>
                      <w:smallCaps w:val="0"/>
                      <w:color w:val="000000" w:themeColor="text1" w:themeTint="FF" w:themeShade="FF"/>
                      <w:sz w:val="27"/>
                      <w:szCs w:val="27"/>
                    </w:rPr>
                  </w:pPr>
                </w:p>
              </w:tc>
            </w:tr>
          </w:tbl>
          <w:p w:rsidR="71B32ADD" w:rsidP="4494ECC6" w:rsidRDefault="71B32ADD" w14:paraId="24026587" w14:textId="3C5F5518">
            <w:pPr>
              <w:pStyle w:val="Normal"/>
              <w:rPr>
                <w:rFonts w:eastAsia="" w:eastAsiaTheme="minorEastAsia"/>
                <w:sz w:val="24"/>
                <w:szCs w:val="24"/>
              </w:rPr>
            </w:pPr>
          </w:p>
          <w:p w:rsidR="71B32ADD" w:rsidP="3ED0BEA8" w:rsidRDefault="71B32ADD" w14:paraId="0A083467" w14:textId="164B245D">
            <w:pPr>
              <w:pStyle w:val="ListParagraph"/>
              <w:numPr>
                <w:ilvl w:val="0"/>
                <w:numId w:val="23"/>
              </w:num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ED0BEA8" w:rsidR="70909770">
              <w:rPr>
                <w:rFonts w:ascii="Calibri" w:hAnsi="Calibri" w:eastAsia="Calibri" w:cs="Calibri"/>
                <w:b w:val="0"/>
                <w:bCs w:val="0"/>
                <w:i w:val="0"/>
                <w:iCs w:val="0"/>
                <w:caps w:val="0"/>
                <w:smallCaps w:val="0"/>
                <w:noProof w:val="0"/>
                <w:color w:val="auto"/>
                <w:sz w:val="24"/>
                <w:szCs w:val="24"/>
                <w:lang w:val="en-US"/>
              </w:rPr>
              <w:t xml:space="preserve">Students may be thinking about people who have been killed during interactions with police. Most recently, </w:t>
            </w:r>
            <w:r w:rsidRPr="3ED0BEA8" w:rsidR="70909770">
              <w:rPr>
                <w:rFonts w:ascii="Calibri" w:hAnsi="Calibri" w:eastAsia="Calibri" w:cs="Calibri"/>
                <w:b w:val="0"/>
                <w:bCs w:val="0"/>
                <w:i w:val="0"/>
                <w:iCs w:val="0"/>
                <w:caps w:val="0"/>
                <w:smallCaps w:val="0"/>
                <w:noProof w:val="0"/>
                <w:color w:val="auto"/>
                <w:sz w:val="24"/>
                <w:szCs w:val="24"/>
                <w:lang w:val="en-US"/>
              </w:rPr>
              <w:t xml:space="preserve">George Floyd and Breonna Taylor in the U.S and </w:t>
            </w:r>
            <w:r w:rsidRPr="3ED0BEA8" w:rsidR="70909770">
              <w:rPr>
                <w:rFonts w:ascii="Calibri" w:hAnsi="Calibri" w:eastAsia="Calibri" w:cs="Calibri"/>
                <w:b w:val="0"/>
                <w:bCs w:val="0"/>
                <w:i w:val="0"/>
                <w:iCs w:val="0"/>
                <w:caps w:val="0"/>
                <w:smallCaps w:val="0"/>
                <w:noProof w:val="0"/>
                <w:color w:val="auto"/>
                <w:sz w:val="24"/>
                <w:szCs w:val="24"/>
                <w:lang w:val="en-US"/>
              </w:rPr>
              <w:t xml:space="preserve">Regis </w:t>
            </w:r>
            <w:proofErr w:type="spellStart"/>
            <w:r w:rsidRPr="3ED0BEA8" w:rsidR="70909770">
              <w:rPr>
                <w:rFonts w:ascii="Calibri" w:hAnsi="Calibri" w:eastAsia="Calibri" w:cs="Calibri"/>
                <w:b w:val="0"/>
                <w:bCs w:val="0"/>
                <w:i w:val="0"/>
                <w:iCs w:val="0"/>
                <w:caps w:val="0"/>
                <w:smallCaps w:val="0"/>
                <w:noProof w:val="0"/>
                <w:color w:val="auto"/>
                <w:sz w:val="24"/>
                <w:szCs w:val="24"/>
                <w:lang w:val="en-US"/>
              </w:rPr>
              <w:t>Korchinski</w:t>
            </w:r>
            <w:proofErr w:type="spellEnd"/>
            <w:r w:rsidRPr="3ED0BEA8" w:rsidR="70909770">
              <w:rPr>
                <w:rFonts w:ascii="Calibri" w:hAnsi="Calibri" w:eastAsia="Calibri" w:cs="Calibri"/>
                <w:b w:val="0"/>
                <w:bCs w:val="0"/>
                <w:i w:val="0"/>
                <w:iCs w:val="0"/>
                <w:caps w:val="0"/>
                <w:smallCaps w:val="0"/>
                <w:noProof w:val="0"/>
                <w:color w:val="auto"/>
                <w:sz w:val="24"/>
                <w:szCs w:val="24"/>
                <w:lang w:val="en-US"/>
              </w:rPr>
              <w:t>-Paquet and D’Andre Campbell in Canada.</w:t>
            </w:r>
          </w:p>
          <w:p w:rsidR="71B32ADD" w:rsidP="3ED0BEA8" w:rsidRDefault="71B32ADD" w14:paraId="6EDFBF14" w14:textId="41274B08">
            <w:pPr>
              <w:pStyle w:val="ListParagraph"/>
              <w:numPr>
                <w:ilvl w:val="0"/>
                <w:numId w:val="23"/>
              </w:num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ED0BEA8" w:rsidR="70909770">
              <w:rPr>
                <w:rFonts w:ascii="Calibri" w:hAnsi="Calibri" w:eastAsia="Calibri" w:cs="Calibri"/>
                <w:b w:val="0"/>
                <w:bCs w:val="0"/>
                <w:i w:val="0"/>
                <w:iCs w:val="0"/>
                <w:caps w:val="0"/>
                <w:smallCaps w:val="0"/>
                <w:noProof w:val="0"/>
                <w:color w:val="auto"/>
                <w:sz w:val="24"/>
                <w:szCs w:val="24"/>
                <w:lang w:val="en-US"/>
              </w:rPr>
              <w:t xml:space="preserve">Disparities in health outcomes during COVID-19. People are dying due to systemic racism. Canada has just begun collecting race-based data, however in the U.S., race-based data shows that COVID-19 has affected people of </w:t>
            </w:r>
            <w:proofErr w:type="spellStart"/>
            <w:r w:rsidRPr="3ED0BEA8" w:rsidR="70909770">
              <w:rPr>
                <w:rFonts w:ascii="Calibri" w:hAnsi="Calibri" w:eastAsia="Calibri" w:cs="Calibri"/>
                <w:b w:val="0"/>
                <w:bCs w:val="0"/>
                <w:i w:val="0"/>
                <w:iCs w:val="0"/>
                <w:caps w:val="0"/>
                <w:smallCaps w:val="0"/>
                <w:noProof w:val="0"/>
                <w:color w:val="auto"/>
                <w:sz w:val="24"/>
                <w:szCs w:val="24"/>
                <w:lang w:val="en-US"/>
              </w:rPr>
              <w:t>colour</w:t>
            </w:r>
            <w:proofErr w:type="spellEnd"/>
            <w:r w:rsidRPr="3ED0BEA8" w:rsidR="70909770">
              <w:rPr>
                <w:rFonts w:ascii="Calibri" w:hAnsi="Calibri" w:eastAsia="Calibri" w:cs="Calibri"/>
                <w:b w:val="0"/>
                <w:bCs w:val="0"/>
                <w:i w:val="0"/>
                <w:iCs w:val="0"/>
                <w:caps w:val="0"/>
                <w:smallCaps w:val="0"/>
                <w:noProof w:val="0"/>
                <w:color w:val="auto"/>
                <w:sz w:val="24"/>
                <w:szCs w:val="24"/>
                <w:lang w:val="en-US"/>
              </w:rPr>
              <w:t xml:space="preserve"> disproportionally. In Chicago, African Americans are dying at a rate of 6 times their white counterparts from the virus. This discrepancy is fueled by systemic racism - discriminatory practices implemented in social and political systems such as housing, employment, food security, and heath care. </w:t>
            </w:r>
          </w:p>
          <w:p w:rsidR="71B32ADD" w:rsidP="3ED0BEA8" w:rsidRDefault="71B32ADD" w14:paraId="1A242891" w14:textId="58550496">
            <w:pPr>
              <w:pStyle w:val="ListParagraph"/>
              <w:numPr>
                <w:ilvl w:val="1"/>
                <w:numId w:val="23"/>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2F5496" w:themeColor="accent1" w:themeTint="FF" w:themeShade="BF"/>
                <w:sz w:val="24"/>
                <w:szCs w:val="24"/>
                <w:lang w:val="en-US"/>
              </w:rPr>
            </w:pPr>
            <w:r w:rsidRPr="3ED0BEA8" w:rsidR="70909770">
              <w:rPr>
                <w:rFonts w:ascii="Calibri" w:hAnsi="Calibri" w:eastAsia="Calibri" w:cs="Calibri"/>
                <w:b w:val="0"/>
                <w:bCs w:val="0"/>
                <w:i w:val="0"/>
                <w:iCs w:val="0"/>
                <w:caps w:val="0"/>
                <w:smallCaps w:val="0"/>
                <w:noProof w:val="0"/>
                <w:color w:val="auto"/>
                <w:sz w:val="24"/>
                <w:szCs w:val="24"/>
                <w:lang w:val="en-US"/>
              </w:rPr>
              <w:t>Here is some current data about systemic racism in Canada</w:t>
            </w:r>
            <w:r w:rsidRPr="3ED0BEA8" w:rsidR="583A0D9B">
              <w:rPr>
                <w:rFonts w:ascii="Calibri" w:hAnsi="Calibri" w:eastAsia="Calibri" w:cs="Calibri"/>
                <w:b w:val="0"/>
                <w:bCs w:val="0"/>
                <w:i w:val="0"/>
                <w:iCs w:val="0"/>
                <w:caps w:val="0"/>
                <w:smallCaps w:val="0"/>
                <w:noProof w:val="0"/>
                <w:color w:val="auto"/>
                <w:sz w:val="24"/>
                <w:szCs w:val="24"/>
                <w:lang w:val="en-US"/>
              </w:rPr>
              <w:t>.</w:t>
            </w:r>
            <w:r w:rsidRPr="3ED0BEA8" w:rsidR="70909770">
              <w:rPr>
                <w:rFonts w:ascii="Cambria" w:hAnsi="Cambria" w:eastAsia="Cambria" w:cs="Cambria"/>
                <w:b w:val="0"/>
                <w:bCs w:val="0"/>
                <w:i w:val="0"/>
                <w:iCs w:val="0"/>
                <w:caps w:val="0"/>
                <w:smallCaps w:val="0"/>
                <w:noProof w:val="0"/>
                <w:color w:val="000000" w:themeColor="text1" w:themeTint="FF" w:themeShade="FF"/>
                <w:sz w:val="28"/>
                <w:szCs w:val="28"/>
                <w:lang w:val="en-US"/>
              </w:rPr>
              <w:t xml:space="preserve"> </w:t>
            </w:r>
            <w:hyperlink r:id="R153e6cc66e584cbb">
              <w:r w:rsidRPr="3ED0BEA8" w:rsidR="70909770">
                <w:rPr>
                  <w:rStyle w:val="Hyperlink"/>
                  <w:rFonts w:ascii="Cambria" w:hAnsi="Cambria" w:eastAsia="Cambria" w:cs="Cambria"/>
                  <w:b w:val="0"/>
                  <w:bCs w:val="0"/>
                  <w:i w:val="0"/>
                  <w:iCs w:val="0"/>
                  <w:caps w:val="0"/>
                  <w:smallCaps w:val="0"/>
                  <w:strike w:val="0"/>
                  <w:dstrike w:val="0"/>
                  <w:noProof w:val="0"/>
                  <w:sz w:val="24"/>
                  <w:szCs w:val="24"/>
                  <w:lang w:val="en-US"/>
                </w:rPr>
                <w:t>https://www.ctvnews.ca/canada/five-charts-that-show-what-systemic-racism-looks-like-in-canada-1.4970352</w:t>
              </w:r>
            </w:hyperlink>
          </w:p>
          <w:p w:rsidR="71B32ADD" w:rsidP="71B32ADD" w:rsidRDefault="71B32ADD" w14:paraId="450647FF" w14:textId="2248759A">
            <w:pPr>
              <w:pStyle w:val="Normal"/>
              <w:rPr>
                <w:rFonts w:eastAsia="" w:eastAsiaTheme="minorEastAsia"/>
                <w:sz w:val="24"/>
                <w:szCs w:val="24"/>
              </w:rPr>
            </w:pPr>
          </w:p>
        </w:tc>
      </w:tr>
      <w:tr w:rsidR="71B32ADD" w:rsidTr="258FA681" w14:paraId="31E1379A">
        <w:tc>
          <w:tcPr>
            <w:tcW w:w="10905" w:type="dxa"/>
            <w:gridSpan w:val="2"/>
            <w:shd w:val="clear" w:color="auto" w:fill="F2BC5C"/>
            <w:tcMar/>
          </w:tcPr>
          <w:p w:rsidR="654DF1B0" w:rsidP="4494ECC6" w:rsidRDefault="654DF1B0" w14:paraId="5244D4A8" w14:textId="46C18C75">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494ECC6" w:rsidR="0BF73F6D">
              <w:rPr>
                <w:rFonts w:ascii="Calibri" w:hAnsi="Calibri" w:eastAsia="Calibri" w:cs="Calibri"/>
                <w:b w:val="1"/>
                <w:bCs w:val="1"/>
                <w:i w:val="0"/>
                <w:iCs w:val="0"/>
                <w:caps w:val="0"/>
                <w:smallCaps w:val="0"/>
                <w:noProof w:val="0"/>
                <w:color w:val="000000" w:themeColor="text1" w:themeTint="FF" w:themeShade="FF"/>
                <w:sz w:val="24"/>
                <w:szCs w:val="24"/>
                <w:lang w:val="en-US"/>
              </w:rPr>
              <w:t>Ideas for Follow up / Discussion:</w:t>
            </w:r>
          </w:p>
        </w:tc>
      </w:tr>
      <w:tr w:rsidR="71B32ADD" w:rsidTr="258FA681" w14:paraId="4562C287">
        <w:tc>
          <w:tcPr>
            <w:tcW w:w="10905" w:type="dxa"/>
            <w:gridSpan w:val="2"/>
            <w:shd w:val="clear" w:color="auto" w:fill="auto"/>
            <w:tcMar/>
          </w:tcPr>
          <w:p w:rsidR="71B32ADD" w:rsidP="4494ECC6" w:rsidRDefault="71B32ADD" w14:paraId="2C2D0DB4" w14:textId="706B582C">
            <w:pPr>
              <w:spacing w:line="259" w:lineRule="auto"/>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4494ECC6" w:rsidR="68730EE8">
              <w:rPr>
                <w:rFonts w:ascii="Cambria" w:hAnsi="Cambria" w:eastAsia="Cambria" w:cs="Cambria"/>
                <w:b w:val="0"/>
                <w:bCs w:val="0"/>
                <w:i w:val="0"/>
                <w:iCs w:val="0"/>
                <w:caps w:val="0"/>
                <w:smallCaps w:val="0"/>
                <w:noProof w:val="0"/>
                <w:color w:val="000000" w:themeColor="text1" w:themeTint="FF" w:themeShade="FF"/>
                <w:sz w:val="28"/>
                <w:szCs w:val="28"/>
                <w:lang w:val="en-US"/>
              </w:rPr>
              <w:t xml:space="preserve">Invite students to use the guidelines to participate in partner or small-group discussions </w:t>
            </w:r>
            <w:r w:rsidRPr="4494ECC6" w:rsidR="68730EE8">
              <w:rPr>
                <w:rFonts w:ascii="Calibri" w:hAnsi="Calibri" w:eastAsia="Calibri" w:cs="Calibri"/>
                <w:b w:val="0"/>
                <w:bCs w:val="0"/>
                <w:i w:val="0"/>
                <w:iCs w:val="0"/>
                <w:caps w:val="0"/>
                <w:smallCaps w:val="0"/>
                <w:noProof w:val="0"/>
                <w:color w:val="000000" w:themeColor="text1" w:themeTint="FF" w:themeShade="FF"/>
                <w:sz w:val="28"/>
                <w:szCs w:val="28"/>
                <w:lang w:val="en-US"/>
              </w:rPr>
              <w:t>sharing what they have written in their “I noticed, I wonder” chart.</w:t>
            </w:r>
          </w:p>
          <w:p w:rsidR="71B32ADD" w:rsidP="4494ECC6" w:rsidRDefault="71B32ADD" w14:paraId="21629613" w14:textId="746F566F">
            <w:pPr>
              <w:pStyle w:val="Normal"/>
              <w:rPr>
                <w:rFonts w:eastAsia="" w:eastAsiaTheme="minorEastAsia"/>
                <w:sz w:val="24"/>
                <w:szCs w:val="24"/>
              </w:rPr>
            </w:pPr>
          </w:p>
          <w:tbl>
            <w:tblPr>
              <w:tblStyle w:val="TableGrid"/>
              <w:tblW w:w="0" w:type="auto"/>
              <w:tblLayout w:type="fixed"/>
              <w:tblLook w:val="06A0" w:firstRow="1" w:lastRow="0" w:firstColumn="1" w:lastColumn="0" w:noHBand="1" w:noVBand="1"/>
            </w:tblPr>
            <w:tblGrid>
              <w:gridCol w:w="2925"/>
              <w:gridCol w:w="7695"/>
            </w:tblGrid>
            <w:tr w:rsidR="4494ECC6" w:rsidTr="4494ECC6" w14:paraId="7E11E143">
              <w:tc>
                <w:tcPr>
                  <w:tcW w:w="10620" w:type="dxa"/>
                  <w:gridSpan w:val="2"/>
                  <w:tcMar/>
                  <w:vAlign w:val="center"/>
                </w:tcPr>
                <w:p w:rsidR="4494ECC6" w:rsidP="4494ECC6" w:rsidRDefault="4494ECC6" w14:paraId="32332BCB" w14:textId="62210445">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Guidelines to have Mutually Respectful Conversations</w:t>
                  </w:r>
                </w:p>
              </w:tc>
            </w:tr>
            <w:tr w:rsidR="4494ECC6" w:rsidTr="4494ECC6" w14:paraId="30727C36">
              <w:tc>
                <w:tcPr>
                  <w:tcW w:w="2925" w:type="dxa"/>
                  <w:tcMar/>
                  <w:vAlign w:val="center"/>
                </w:tcPr>
                <w:p w:rsidR="4494ECC6" w:rsidP="4494ECC6" w:rsidRDefault="4494ECC6" w14:paraId="67E719F9" w14:textId="077555C2">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If you need to seek clarity on someone’s statement...</w:t>
                  </w:r>
                </w:p>
              </w:tc>
              <w:tc>
                <w:tcPr>
                  <w:tcW w:w="7695" w:type="dxa"/>
                  <w:tcMar/>
                  <w:vAlign w:val="center"/>
                </w:tcPr>
                <w:p w:rsidR="4494ECC6" w:rsidP="4494ECC6" w:rsidRDefault="4494ECC6" w14:paraId="47307E7B" w14:textId="7F0A05D9">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“Tell me more about _____________”</w:t>
                  </w:r>
                </w:p>
              </w:tc>
            </w:tr>
            <w:tr w:rsidR="4494ECC6" w:rsidTr="4494ECC6" w14:paraId="27ACF1D4">
              <w:tc>
                <w:tcPr>
                  <w:tcW w:w="2925" w:type="dxa"/>
                  <w:tcMar/>
                  <w:vAlign w:val="center"/>
                </w:tcPr>
                <w:p w:rsidR="4494ECC6" w:rsidP="4494ECC6" w:rsidRDefault="4494ECC6" w14:paraId="21859A54" w14:textId="205C07C7">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If you would like to offer an alternative perspective in the conversation....</w:t>
                  </w:r>
                </w:p>
              </w:tc>
              <w:tc>
                <w:tcPr>
                  <w:tcW w:w="7695" w:type="dxa"/>
                  <w:tcMar/>
                  <w:vAlign w:val="center"/>
                </w:tcPr>
                <w:p w:rsidR="4494ECC6" w:rsidP="4494ECC6" w:rsidRDefault="4494ECC6" w14:paraId="3C2781FE" w14:textId="7043EB82">
                  <w:pPr>
                    <w:spacing w:line="259" w:lineRule="auto"/>
                    <w:rPr>
                      <w:rFonts w:ascii="Cambria" w:hAnsi="Cambria" w:eastAsia="Cambria" w:cs="Cambria"/>
                      <w:b w:val="0"/>
                      <w:bCs w:val="0"/>
                      <w:i w:val="0"/>
                      <w:iCs w:val="0"/>
                      <w:caps w:val="0"/>
                      <w:smallCaps w:val="0"/>
                      <w:color w:val="333333"/>
                      <w:sz w:val="28"/>
                      <w:szCs w:val="28"/>
                    </w:rPr>
                  </w:pPr>
                  <w:r w:rsidRPr="4494ECC6" w:rsidR="4494ECC6">
                    <w:rPr>
                      <w:rFonts w:ascii="Cambria" w:hAnsi="Cambria" w:eastAsia="Cambria" w:cs="Cambria"/>
                      <w:b w:val="0"/>
                      <w:bCs w:val="0"/>
                      <w:i w:val="0"/>
                      <w:iCs w:val="0"/>
                      <w:caps w:val="0"/>
                      <w:smallCaps w:val="0"/>
                      <w:color w:val="333333"/>
                      <w:sz w:val="28"/>
                      <w:szCs w:val="28"/>
                      <w:lang w:val="en-US"/>
                    </w:rPr>
                    <w:t>“Have you ever considered __________.”</w:t>
                  </w:r>
                </w:p>
              </w:tc>
            </w:tr>
            <w:tr w:rsidR="4494ECC6" w:rsidTr="4494ECC6" w14:paraId="5CFCB096">
              <w:tc>
                <w:tcPr>
                  <w:tcW w:w="2925" w:type="dxa"/>
                  <w:tcMar/>
                  <w:vAlign w:val="center"/>
                </w:tcPr>
                <w:p w:rsidR="4494ECC6" w:rsidP="4494ECC6" w:rsidRDefault="4494ECC6" w14:paraId="43B5C2BD" w14:textId="373C287A">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To respectfully speak your truth...</w:t>
                  </w:r>
                </w:p>
              </w:tc>
              <w:tc>
                <w:tcPr>
                  <w:tcW w:w="7695" w:type="dxa"/>
                  <w:tcMar/>
                  <w:vAlign w:val="center"/>
                </w:tcPr>
                <w:p w:rsidR="4494ECC6" w:rsidP="4494ECC6" w:rsidRDefault="4494ECC6" w14:paraId="34CED9BD" w14:textId="7347752D">
                  <w:pPr>
                    <w:spacing w:line="259" w:lineRule="auto"/>
                    <w:rPr>
                      <w:rFonts w:ascii="Cambria" w:hAnsi="Cambria" w:eastAsia="Cambria" w:cs="Cambria"/>
                      <w:b w:val="0"/>
                      <w:bCs w:val="0"/>
                      <w:i w:val="0"/>
                      <w:iCs w:val="0"/>
                      <w:caps w:val="0"/>
                      <w:smallCaps w:val="0"/>
                      <w:color w:val="333333"/>
                      <w:sz w:val="28"/>
                      <w:szCs w:val="28"/>
                    </w:rPr>
                  </w:pPr>
                  <w:r w:rsidRPr="4494ECC6" w:rsidR="4494ECC6">
                    <w:rPr>
                      <w:rFonts w:ascii="Cambria" w:hAnsi="Cambria" w:eastAsia="Cambria" w:cs="Cambria"/>
                      <w:b w:val="0"/>
                      <w:bCs w:val="0"/>
                      <w:i w:val="0"/>
                      <w:iCs w:val="0"/>
                      <w:caps w:val="0"/>
                      <w:smallCaps w:val="0"/>
                      <w:color w:val="333333"/>
                      <w:sz w:val="28"/>
                      <w:szCs w:val="28"/>
                      <w:lang w:val="en-US"/>
                    </w:rPr>
                    <w:t>“I don’t see it the way you do. I see it as __________.”</w:t>
                  </w:r>
                </w:p>
                <w:p w:rsidR="4494ECC6" w:rsidP="4494ECC6" w:rsidRDefault="4494ECC6" w14:paraId="706D1C33" w14:textId="2492A605">
                  <w:pPr>
                    <w:spacing w:line="259" w:lineRule="auto"/>
                    <w:rPr>
                      <w:rFonts w:ascii="Cambria" w:hAnsi="Cambria" w:eastAsia="Cambria" w:cs="Cambria"/>
                      <w:b w:val="0"/>
                      <w:bCs w:val="0"/>
                      <w:i w:val="0"/>
                      <w:iCs w:val="0"/>
                      <w:caps w:val="0"/>
                      <w:smallCaps w:val="0"/>
                      <w:color w:val="000000" w:themeColor="text1" w:themeTint="FF" w:themeShade="FF"/>
                      <w:sz w:val="28"/>
                      <w:szCs w:val="28"/>
                    </w:rPr>
                  </w:pPr>
                </w:p>
              </w:tc>
            </w:tr>
            <w:tr w:rsidR="4494ECC6" w:rsidTr="4494ECC6" w14:paraId="534A4950">
              <w:tc>
                <w:tcPr>
                  <w:tcW w:w="2925" w:type="dxa"/>
                  <w:tcMar/>
                  <w:vAlign w:val="center"/>
                </w:tcPr>
                <w:p w:rsidR="4494ECC6" w:rsidP="4494ECC6" w:rsidRDefault="4494ECC6" w14:paraId="2F958845" w14:textId="33CCE10B">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To seek common ground...</w:t>
                  </w:r>
                </w:p>
              </w:tc>
              <w:tc>
                <w:tcPr>
                  <w:tcW w:w="7695" w:type="dxa"/>
                  <w:tcMar/>
                  <w:vAlign w:val="center"/>
                </w:tcPr>
                <w:p w:rsidR="4494ECC6" w:rsidP="4494ECC6" w:rsidRDefault="4494ECC6" w14:paraId="7055FFC9" w14:textId="5378293A">
                  <w:pPr>
                    <w:spacing w:line="259" w:lineRule="auto"/>
                    <w:rPr>
                      <w:rFonts w:ascii="Cambria" w:hAnsi="Cambria" w:eastAsia="Cambria" w:cs="Cambria"/>
                      <w:b w:val="0"/>
                      <w:bCs w:val="0"/>
                      <w:i w:val="0"/>
                      <w:iCs w:val="0"/>
                      <w:caps w:val="0"/>
                      <w:smallCaps w:val="0"/>
                      <w:color w:val="333333"/>
                      <w:sz w:val="28"/>
                      <w:szCs w:val="28"/>
                    </w:rPr>
                  </w:pPr>
                  <w:r w:rsidRPr="4494ECC6" w:rsidR="4494ECC6">
                    <w:rPr>
                      <w:rFonts w:ascii="Cambria" w:hAnsi="Cambria" w:eastAsia="Cambria" w:cs="Cambria"/>
                      <w:b w:val="0"/>
                      <w:bCs w:val="0"/>
                      <w:i w:val="0"/>
                      <w:iCs w:val="0"/>
                      <w:caps w:val="0"/>
                      <w:smallCaps w:val="0"/>
                      <w:color w:val="333333"/>
                      <w:sz w:val="28"/>
                      <w:szCs w:val="28"/>
                      <w:lang w:val="en-US"/>
                    </w:rPr>
                    <w:t>“We don’t agree on __________ but we can agree on __________.”</w:t>
                  </w:r>
                </w:p>
              </w:tc>
            </w:tr>
            <w:tr w:rsidR="4494ECC6" w:rsidTr="4494ECC6" w14:paraId="3BE57669">
              <w:tc>
                <w:tcPr>
                  <w:tcW w:w="2925" w:type="dxa"/>
                  <w:tcMar/>
                  <w:vAlign w:val="center"/>
                </w:tcPr>
                <w:p w:rsidR="4494ECC6" w:rsidP="4494ECC6" w:rsidRDefault="4494ECC6" w14:paraId="4BD52E29" w14:textId="61018C2B">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To respectfully ask for time and space in a discussion...</w:t>
                  </w:r>
                </w:p>
              </w:tc>
              <w:tc>
                <w:tcPr>
                  <w:tcW w:w="7695" w:type="dxa"/>
                  <w:tcMar/>
                  <w:vAlign w:val="center"/>
                </w:tcPr>
                <w:p w:rsidR="4494ECC6" w:rsidP="4494ECC6" w:rsidRDefault="4494ECC6" w14:paraId="42E7223B" w14:textId="07E6905B">
                  <w:pPr>
                    <w:spacing w:line="259" w:lineRule="auto"/>
                    <w:rPr>
                      <w:rFonts w:ascii="Cambria" w:hAnsi="Cambria" w:eastAsia="Cambria" w:cs="Cambria"/>
                      <w:b w:val="0"/>
                      <w:bCs w:val="0"/>
                      <w:i w:val="0"/>
                      <w:iCs w:val="0"/>
                      <w:caps w:val="0"/>
                      <w:smallCaps w:val="0"/>
                      <w:color w:val="333333"/>
                      <w:sz w:val="28"/>
                      <w:szCs w:val="28"/>
                    </w:rPr>
                  </w:pPr>
                  <w:r w:rsidRPr="4494ECC6" w:rsidR="4494ECC6">
                    <w:rPr>
                      <w:rFonts w:ascii="Cambria" w:hAnsi="Cambria" w:eastAsia="Cambria" w:cs="Cambria"/>
                      <w:b w:val="0"/>
                      <w:bCs w:val="0"/>
                      <w:i w:val="0"/>
                      <w:iCs w:val="0"/>
                      <w:caps w:val="0"/>
                      <w:smallCaps w:val="0"/>
                      <w:color w:val="333333"/>
                      <w:sz w:val="28"/>
                      <w:szCs w:val="28"/>
                      <w:lang w:val="en-US"/>
                    </w:rPr>
                    <w:t>“Could we revisit the conversation about __________ tomorrow.”</w:t>
                  </w:r>
                </w:p>
              </w:tc>
            </w:tr>
            <w:tr w:rsidR="4494ECC6" w:rsidTr="4494ECC6" w14:paraId="66EAC01C">
              <w:tc>
                <w:tcPr>
                  <w:tcW w:w="2925" w:type="dxa"/>
                  <w:tcMar/>
                  <w:vAlign w:val="center"/>
                </w:tcPr>
                <w:p w:rsidR="4494ECC6" w:rsidP="4494ECC6" w:rsidRDefault="4494ECC6" w14:paraId="6120BBA8" w14:textId="6619C9FA">
                  <w:pPr>
                    <w:spacing w:line="259" w:lineRule="auto"/>
                    <w:rPr>
                      <w:rFonts w:ascii="Cambria" w:hAnsi="Cambria" w:eastAsia="Cambria" w:cs="Cambria"/>
                      <w:b w:val="0"/>
                      <w:bCs w:val="0"/>
                      <w:i w:val="0"/>
                      <w:iCs w:val="0"/>
                      <w:caps w:val="0"/>
                      <w:smallCaps w:val="0"/>
                      <w:color w:val="000000" w:themeColor="text1" w:themeTint="FF" w:themeShade="FF"/>
                      <w:sz w:val="28"/>
                      <w:szCs w:val="28"/>
                    </w:rPr>
                  </w:pPr>
                  <w:r w:rsidRPr="4494ECC6" w:rsidR="4494ECC6">
                    <w:rPr>
                      <w:rFonts w:ascii="Cambria" w:hAnsi="Cambria" w:eastAsia="Cambria" w:cs="Cambria"/>
                      <w:b w:val="0"/>
                      <w:bCs w:val="0"/>
                      <w:i w:val="0"/>
                      <w:iCs w:val="0"/>
                      <w:caps w:val="0"/>
                      <w:smallCaps w:val="0"/>
                      <w:color w:val="000000" w:themeColor="text1" w:themeTint="FF" w:themeShade="FF"/>
                      <w:sz w:val="28"/>
                      <w:szCs w:val="28"/>
                      <w:lang w:val="en-US"/>
                    </w:rPr>
                    <w:t>To respectfully set your boundaries...</w:t>
                  </w:r>
                </w:p>
              </w:tc>
              <w:tc>
                <w:tcPr>
                  <w:tcW w:w="7695" w:type="dxa"/>
                  <w:tcMar/>
                  <w:vAlign w:val="center"/>
                </w:tcPr>
                <w:p w:rsidR="4494ECC6" w:rsidP="4494ECC6" w:rsidRDefault="4494ECC6" w14:paraId="0D2E3607" w14:textId="5B2E623D">
                  <w:pPr>
                    <w:spacing w:line="259" w:lineRule="auto"/>
                    <w:rPr>
                      <w:rFonts w:ascii="Cambria" w:hAnsi="Cambria" w:eastAsia="Cambria" w:cs="Cambria"/>
                      <w:b w:val="0"/>
                      <w:bCs w:val="0"/>
                      <w:i w:val="0"/>
                      <w:iCs w:val="0"/>
                      <w:caps w:val="0"/>
                      <w:smallCaps w:val="0"/>
                      <w:color w:val="333333"/>
                      <w:sz w:val="28"/>
                      <w:szCs w:val="28"/>
                    </w:rPr>
                  </w:pPr>
                  <w:r w:rsidRPr="4494ECC6" w:rsidR="4494ECC6">
                    <w:rPr>
                      <w:rFonts w:ascii="Cambria" w:hAnsi="Cambria" w:eastAsia="Cambria" w:cs="Cambria"/>
                      <w:b w:val="0"/>
                      <w:bCs w:val="0"/>
                      <w:i w:val="0"/>
                      <w:iCs w:val="0"/>
                      <w:caps w:val="0"/>
                      <w:smallCaps w:val="0"/>
                      <w:color w:val="333333"/>
                      <w:sz w:val="28"/>
                      <w:szCs w:val="28"/>
                      <w:lang w:val="en-US"/>
                    </w:rPr>
                    <w:t>“Please do not say __________ again to me or around me.”</w:t>
                  </w:r>
                </w:p>
              </w:tc>
            </w:tr>
          </w:tbl>
          <w:p w:rsidR="71B32ADD" w:rsidP="71B32ADD" w:rsidRDefault="71B32ADD" w14:paraId="4F4580F3" w14:textId="4B041AC3">
            <w:pPr>
              <w:pStyle w:val="Normal"/>
              <w:rPr>
                <w:rFonts w:eastAsia="" w:eastAsiaTheme="minorEastAsia"/>
                <w:sz w:val="24"/>
                <w:szCs w:val="24"/>
              </w:rPr>
            </w:pPr>
          </w:p>
        </w:tc>
      </w:tr>
      <w:tr w:rsidR="71B32ADD" w:rsidTr="258FA681" w14:paraId="19781A9D">
        <w:tc>
          <w:tcPr>
            <w:tcW w:w="10905" w:type="dxa"/>
            <w:gridSpan w:val="2"/>
            <w:shd w:val="clear" w:color="auto" w:fill="F2BC5C"/>
            <w:tcMar/>
          </w:tcPr>
          <w:p w:rsidR="654DF1B0" w:rsidP="71B32ADD" w:rsidRDefault="654DF1B0" w14:paraId="0F7E0717" w14:textId="3F9A21BF">
            <w:pPr>
              <w:pStyle w:val="Normal"/>
              <w:rPr>
                <w:rFonts w:eastAsia="" w:eastAsiaTheme="minorEastAsia"/>
                <w:b w:val="1"/>
                <w:bCs w:val="1"/>
                <w:sz w:val="24"/>
                <w:szCs w:val="24"/>
              </w:rPr>
            </w:pPr>
            <w:r w:rsidRPr="4494ECC6" w:rsidR="00748966">
              <w:rPr>
                <w:rFonts w:eastAsia="" w:eastAsiaTheme="minorEastAsia"/>
                <w:b w:val="1"/>
                <w:bCs w:val="1"/>
                <w:sz w:val="24"/>
                <w:szCs w:val="24"/>
              </w:rPr>
              <w:t xml:space="preserve">Educator </w:t>
            </w:r>
            <w:r w:rsidRPr="4494ECC6" w:rsidR="654DF1B0">
              <w:rPr>
                <w:rFonts w:eastAsia="" w:eastAsiaTheme="minorEastAsia"/>
                <w:b w:val="1"/>
                <w:bCs w:val="1"/>
                <w:sz w:val="24"/>
                <w:szCs w:val="24"/>
              </w:rPr>
              <w:t>Post-Reflection</w:t>
            </w:r>
          </w:p>
        </w:tc>
      </w:tr>
      <w:tr w:rsidR="71B32ADD" w:rsidTr="258FA681" w14:paraId="68F67321">
        <w:tc>
          <w:tcPr>
            <w:tcW w:w="10905" w:type="dxa"/>
            <w:gridSpan w:val="2"/>
            <w:shd w:val="clear" w:color="auto" w:fill="auto"/>
            <w:tcMar/>
          </w:tcPr>
          <w:p w:rsidR="71B32ADD" w:rsidP="4494ECC6" w:rsidRDefault="71B32ADD" w14:paraId="5B7EA62E" w14:textId="6D412358">
            <w:pPr>
              <w:pStyle w:val="ListParagraph"/>
              <w:numPr>
                <w:ilvl w:val="0"/>
                <w:numId w:val="24"/>
              </w:num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494ECC6" w:rsidR="3F38CCAD">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roots of anti-Black racism and systemic discrimination in Canada run deep. They are historically embedded in our society, in our culture, in our laws and in our attitudes. They are built into our institutions and perpetuate the social and economic disparities that exist in everything from education, to healthcare, to housing and employment. </w:t>
            </w:r>
            <w:hyperlink r:id="Rc85d84d620d74875">
              <w:r w:rsidRPr="4494ECC6" w:rsidR="3F38CCAD">
                <w:rPr>
                  <w:rStyle w:val="Hyperlink"/>
                  <w:rFonts w:ascii="Calibri" w:hAnsi="Calibri" w:eastAsia="Calibri" w:cs="Calibri"/>
                  <w:b w:val="0"/>
                  <w:bCs w:val="0"/>
                  <w:i w:val="0"/>
                  <w:iCs w:val="0"/>
                  <w:caps w:val="0"/>
                  <w:smallCaps w:val="0"/>
                  <w:strike w:val="0"/>
                  <w:dstrike w:val="0"/>
                  <w:noProof w:val="0"/>
                  <w:sz w:val="24"/>
                  <w:szCs w:val="24"/>
                  <w:lang w:val="en-US"/>
                </w:rPr>
                <w:t>https://www.chrc-ccdp.gc.ca/eng/content/statement-anti-black-racism-canada-time-face-truth</w:t>
              </w:r>
            </w:hyperlink>
          </w:p>
          <w:p w:rsidR="71B32ADD" w:rsidP="4494ECC6" w:rsidRDefault="71B32ADD" w14:paraId="47706E85" w14:textId="3E4D602C">
            <w:pPr>
              <w:spacing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w:rsidR="71B32ADD" w:rsidP="4494ECC6" w:rsidRDefault="71B32ADD" w14:paraId="0361F29B" w14:textId="714A7A81">
            <w:pPr>
              <w:pStyle w:val="ListParagraph"/>
              <w:numPr>
                <w:ilvl w:val="0"/>
                <w:numId w:val="24"/>
              </w:numPr>
              <w:spacing w:after="160" w:line="259" w:lineRule="auto"/>
              <w:ind w:right="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4494ECC6" w:rsidR="3F38CCAD">
              <w:rPr>
                <w:rFonts w:ascii="Calibri" w:hAnsi="Calibri" w:eastAsia="Calibri" w:cs="Calibri"/>
                <w:b w:val="0"/>
                <w:bCs w:val="0"/>
                <w:i w:val="0"/>
                <w:iCs w:val="0"/>
                <w:caps w:val="0"/>
                <w:smallCaps w:val="0"/>
                <w:noProof w:val="0"/>
                <w:color w:val="000000" w:themeColor="text1" w:themeTint="FF" w:themeShade="FF"/>
                <w:sz w:val="24"/>
                <w:szCs w:val="24"/>
                <w:lang w:val="en-US"/>
              </w:rPr>
              <w:t>How can you support students as they learn about and discuss issues related to anti-Black racism and the BLM Movement?</w:t>
            </w:r>
          </w:p>
          <w:p w:rsidR="71B32ADD" w:rsidP="71B32ADD" w:rsidRDefault="71B32ADD" w14:paraId="09DB408F" w14:textId="0B5AF73E">
            <w:pPr>
              <w:pStyle w:val="Normal"/>
              <w:rPr>
                <w:rFonts w:eastAsia="" w:eastAsiaTheme="minorEastAsia"/>
                <w:sz w:val="24"/>
                <w:szCs w:val="24"/>
              </w:rPr>
            </w:pPr>
          </w:p>
        </w:tc>
      </w:tr>
      <w:tr w:rsidR="71B32ADD" w:rsidTr="258FA681" w14:paraId="380EC5E5">
        <w:tc>
          <w:tcPr>
            <w:tcW w:w="10905" w:type="dxa"/>
            <w:gridSpan w:val="2"/>
            <w:shd w:val="clear" w:color="auto" w:fill="F2BC5C"/>
            <w:tcMar/>
          </w:tcPr>
          <w:p w:rsidR="654DF1B0" w:rsidP="71B32ADD" w:rsidRDefault="654DF1B0" w14:paraId="3AD9C02C" w14:textId="117801EE">
            <w:pPr>
              <w:pStyle w:val="Normal"/>
              <w:rPr>
                <w:rFonts w:eastAsia="" w:eastAsiaTheme="minorEastAsia"/>
                <w:b w:val="1"/>
                <w:bCs w:val="1"/>
                <w:sz w:val="24"/>
                <w:szCs w:val="24"/>
              </w:rPr>
            </w:pPr>
            <w:r w:rsidRPr="4494ECC6" w:rsidR="605BFCFA">
              <w:rPr>
                <w:rFonts w:eastAsia="" w:eastAsiaTheme="minorEastAsia"/>
                <w:b w:val="1"/>
                <w:bCs w:val="1"/>
                <w:sz w:val="24"/>
                <w:szCs w:val="24"/>
              </w:rPr>
              <w:t>Student Post-Reflection</w:t>
            </w:r>
          </w:p>
        </w:tc>
      </w:tr>
      <w:tr w:rsidR="71B32ADD" w:rsidTr="258FA681" w14:paraId="0066009E">
        <w:tc>
          <w:tcPr>
            <w:tcW w:w="10905" w:type="dxa"/>
            <w:gridSpan w:val="2"/>
            <w:shd w:val="clear" w:color="auto" w:fill="auto"/>
            <w:tcMar/>
          </w:tcPr>
          <w:p w:rsidR="71B32ADD" w:rsidP="4494ECC6" w:rsidRDefault="71B32ADD" w14:paraId="7A70318E" w14:textId="633E03CA">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r w:rsidRPr="4494ECC6" w:rsidR="605BFCFA">
              <w:rPr>
                <w:rFonts w:ascii="Cambria" w:hAnsi="Cambria" w:eastAsia="Cambria" w:cs="Cambria"/>
                <w:b w:val="0"/>
                <w:bCs w:val="0"/>
                <w:i w:val="0"/>
                <w:iCs w:val="0"/>
                <w:caps w:val="0"/>
                <w:smallCaps w:val="0"/>
                <w:noProof w:val="0"/>
                <w:color w:val="000000" w:themeColor="text1" w:themeTint="FF" w:themeShade="FF"/>
                <w:sz w:val="28"/>
                <w:szCs w:val="28"/>
                <w:lang w:val="en-US"/>
              </w:rPr>
              <w:t>My next step is...</w:t>
            </w:r>
          </w:p>
          <w:p w:rsidR="71B32ADD" w:rsidP="4494ECC6" w:rsidRDefault="71B32ADD" w14:paraId="585FE74C" w14:textId="4005472E">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r w:rsidRPr="4494ECC6" w:rsidR="605BFCFA">
              <w:rPr>
                <w:rFonts w:ascii="Cambria" w:hAnsi="Cambria" w:eastAsia="Cambria" w:cs="Cambria"/>
                <w:b w:val="0"/>
                <w:bCs w:val="0"/>
                <w:i w:val="0"/>
                <w:iCs w:val="0"/>
                <w:caps w:val="0"/>
                <w:smallCaps w:val="0"/>
                <w:noProof w:val="0"/>
                <w:color w:val="000000" w:themeColor="text1" w:themeTint="FF" w:themeShade="FF"/>
                <w:sz w:val="28"/>
                <w:szCs w:val="28"/>
                <w:lang w:val="en-US"/>
              </w:rPr>
              <w:t>I am feeling...</w:t>
            </w:r>
          </w:p>
          <w:p w:rsidR="71B32ADD" w:rsidP="71B32ADD" w:rsidRDefault="71B32ADD" w14:paraId="5783F0C0" w14:textId="1BBCCE4B">
            <w:pPr>
              <w:pStyle w:val="Normal"/>
              <w:rPr>
                <w:rFonts w:eastAsia="" w:eastAsiaTheme="minorEastAsia"/>
                <w:sz w:val="24"/>
                <w:szCs w:val="24"/>
              </w:rPr>
            </w:pPr>
          </w:p>
        </w:tc>
      </w:tr>
      <w:tr w:rsidR="4494ECC6" w:rsidTr="258FA681" w14:paraId="76C152AD">
        <w:tc>
          <w:tcPr>
            <w:tcW w:w="10905" w:type="dxa"/>
            <w:gridSpan w:val="2"/>
            <w:shd w:val="clear" w:color="auto" w:fill="F2BC5C"/>
            <w:tcMar/>
          </w:tcPr>
          <w:p w:rsidR="6FD12645" w:rsidP="4494ECC6" w:rsidRDefault="6FD12645" w14:paraId="2FD913EE" w14:textId="2ADA1369">
            <w:pPr>
              <w:pStyle w:val="Normal"/>
              <w:rPr>
                <w:rFonts w:eastAsia="" w:eastAsiaTheme="minorEastAsia"/>
                <w:b w:val="1"/>
                <w:bCs w:val="1"/>
                <w:sz w:val="24"/>
                <w:szCs w:val="24"/>
              </w:rPr>
            </w:pPr>
            <w:r w:rsidRPr="4494ECC6" w:rsidR="6FD12645">
              <w:rPr>
                <w:rFonts w:eastAsia="" w:eastAsiaTheme="minorEastAsia"/>
                <w:b w:val="1"/>
                <w:bCs w:val="1"/>
                <w:sz w:val="24"/>
                <w:szCs w:val="24"/>
              </w:rPr>
              <w:t>Further Resources</w:t>
            </w:r>
          </w:p>
        </w:tc>
      </w:tr>
      <w:tr w:rsidR="4494ECC6" w:rsidTr="258FA681" w14:paraId="38B4E480">
        <w:tc>
          <w:tcPr>
            <w:tcW w:w="10905" w:type="dxa"/>
            <w:gridSpan w:val="2"/>
            <w:shd w:val="clear" w:color="auto" w:fill="auto"/>
            <w:tcMar/>
          </w:tcPr>
          <w:p w:rsidR="6FD12645" w:rsidP="4494ECC6" w:rsidRDefault="6FD12645" w14:paraId="51E6CAA8" w14:textId="008FFC84">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hyperlink r:id="R5bf1fd2b0d064ac9">
              <w:r w:rsidRPr="4494ECC6" w:rsidR="6FD12645">
                <w:rPr>
                  <w:rStyle w:val="Hyperlink"/>
                  <w:rFonts w:ascii="Cambria" w:hAnsi="Cambria" w:eastAsia="Cambria" w:cs="Cambria"/>
                  <w:b w:val="0"/>
                  <w:bCs w:val="0"/>
                  <w:i w:val="0"/>
                  <w:iCs w:val="0"/>
                  <w:caps w:val="0"/>
                  <w:smallCaps w:val="0"/>
                  <w:strike w:val="0"/>
                  <w:dstrike w:val="0"/>
                  <w:noProof w:val="0"/>
                  <w:sz w:val="28"/>
                  <w:szCs w:val="28"/>
                  <w:lang w:val="en-US"/>
                </w:rPr>
                <w:t>Canadian Race Relations Foundation Youth Ambassador Program</w:t>
              </w:r>
            </w:hyperlink>
          </w:p>
          <w:p w:rsidR="4494ECC6" w:rsidP="4494ECC6" w:rsidRDefault="4494ECC6" w14:paraId="5FBC4955" w14:textId="2E92A137">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p>
          <w:p w:rsidR="6FD12645" w:rsidP="4494ECC6" w:rsidRDefault="6FD12645" w14:paraId="0160EAA2" w14:textId="5C22C253">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r w:rsidRPr="4494ECC6" w:rsidR="6FD12645">
              <w:rPr>
                <w:rFonts w:ascii="Cambria" w:hAnsi="Cambria" w:eastAsia="Cambria" w:cs="Cambria"/>
                <w:b w:val="0"/>
                <w:bCs w:val="0"/>
                <w:i w:val="0"/>
                <w:iCs w:val="0"/>
                <w:caps w:val="0"/>
                <w:smallCaps w:val="0"/>
                <w:noProof w:val="0"/>
                <w:color w:val="000000" w:themeColor="text1" w:themeTint="FF" w:themeShade="FF"/>
                <w:sz w:val="28"/>
                <w:szCs w:val="28"/>
                <w:lang w:val="en-US"/>
              </w:rPr>
              <w:t xml:space="preserve"> </w:t>
            </w:r>
            <w:hyperlink r:id="Rd5f03a4ce83e4086">
              <w:r w:rsidRPr="4494ECC6" w:rsidR="6FD12645">
                <w:rPr>
                  <w:rStyle w:val="Hyperlink"/>
                  <w:rFonts w:ascii="Cambria" w:hAnsi="Cambria" w:eastAsia="Cambria" w:cs="Cambria"/>
                  <w:b w:val="0"/>
                  <w:bCs w:val="0"/>
                  <w:i w:val="0"/>
                  <w:iCs w:val="0"/>
                  <w:caps w:val="0"/>
                  <w:smallCaps w:val="0"/>
                  <w:strike w:val="0"/>
                  <w:dstrike w:val="0"/>
                  <w:noProof w:val="0"/>
                  <w:sz w:val="28"/>
                  <w:szCs w:val="28"/>
                  <w:lang w:val="en-US"/>
                </w:rPr>
                <w:t>Historian highlights Canada’s history of anti-Black racism</w:t>
              </w:r>
            </w:hyperlink>
          </w:p>
          <w:p w:rsidR="4494ECC6" w:rsidP="4494ECC6" w:rsidRDefault="4494ECC6" w14:paraId="0301952D" w14:textId="00581524">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p>
          <w:p w:rsidR="6FD12645" w:rsidP="4494ECC6" w:rsidRDefault="6FD12645" w14:paraId="5E45C35E" w14:textId="440FC252">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hyperlink r:id="Rba52accb578a4be7">
              <w:r w:rsidRPr="4494ECC6" w:rsidR="6FD12645">
                <w:rPr>
                  <w:rStyle w:val="Hyperlink"/>
                  <w:rFonts w:ascii="Cambria" w:hAnsi="Cambria" w:eastAsia="Cambria" w:cs="Cambria"/>
                  <w:b w:val="0"/>
                  <w:bCs w:val="0"/>
                  <w:i w:val="0"/>
                  <w:iCs w:val="0"/>
                  <w:caps w:val="0"/>
                  <w:smallCaps w:val="0"/>
                  <w:strike w:val="0"/>
                  <w:dstrike w:val="0"/>
                  <w:noProof w:val="0"/>
                  <w:sz w:val="28"/>
                  <w:szCs w:val="28"/>
                  <w:lang w:val="en-US"/>
                </w:rPr>
                <w:t>23 historical Black Canadians you should know</w:t>
              </w:r>
            </w:hyperlink>
          </w:p>
          <w:p w:rsidR="4494ECC6" w:rsidP="4494ECC6" w:rsidRDefault="4494ECC6" w14:paraId="70C24F05" w14:textId="400001A9">
            <w:pPr>
              <w:spacing w:line="259" w:lineRule="auto"/>
              <w:rPr>
                <w:rFonts w:ascii="Cambria" w:hAnsi="Cambria" w:eastAsia="Cambria" w:cs="Cambria"/>
                <w:b w:val="0"/>
                <w:bCs w:val="0"/>
                <w:i w:val="0"/>
                <w:iCs w:val="0"/>
                <w:caps w:val="0"/>
                <w:smallCaps w:val="0"/>
                <w:noProof w:val="0"/>
                <w:color w:val="000000" w:themeColor="text1" w:themeTint="FF" w:themeShade="FF"/>
                <w:sz w:val="28"/>
                <w:szCs w:val="28"/>
                <w:lang w:val="en-US"/>
              </w:rPr>
            </w:pPr>
          </w:p>
          <w:p w:rsidR="6FD12645" w:rsidP="4494ECC6" w:rsidRDefault="6FD12645" w14:paraId="7A35CDEB" w14:textId="38FA2859">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df2a7d10c6164578">
              <w:r w:rsidRPr="4494ECC6" w:rsidR="6FD12645">
                <w:rPr>
                  <w:rStyle w:val="Hyperlink"/>
                  <w:rFonts w:ascii="Cambria" w:hAnsi="Cambria" w:eastAsia="Cambria" w:cs="Cambria"/>
                  <w:b w:val="0"/>
                  <w:bCs w:val="0"/>
                  <w:i w:val="0"/>
                  <w:iCs w:val="0"/>
                  <w:caps w:val="0"/>
                  <w:smallCaps w:val="0"/>
                  <w:strike w:val="0"/>
                  <w:dstrike w:val="0"/>
                  <w:noProof w:val="0"/>
                  <w:sz w:val="28"/>
                  <w:szCs w:val="28"/>
                  <w:lang w:val="en-US"/>
                </w:rPr>
                <w:t>Five Charts that Show Systemic Racism in looks like in Canada – June 4, 2020</w:t>
              </w:r>
            </w:hyperlink>
          </w:p>
          <w:p w:rsidR="4494ECC6" w:rsidP="4494ECC6" w:rsidRDefault="4494ECC6" w14:paraId="3604EA11" w14:textId="6722B9C3">
            <w:pPr>
              <w:pStyle w:val="Normal"/>
              <w:rPr>
                <w:rFonts w:eastAsia="" w:eastAsiaTheme="minorEastAsia"/>
                <w:sz w:val="24"/>
                <w:szCs w:val="24"/>
              </w:rPr>
            </w:pPr>
          </w:p>
        </w:tc>
      </w:tr>
      <w:tr w:rsidR="4494ECC6" w:rsidTr="258FA681" w14:paraId="4327A25B">
        <w:tc>
          <w:tcPr>
            <w:tcW w:w="10905" w:type="dxa"/>
            <w:gridSpan w:val="2"/>
            <w:shd w:val="clear" w:color="auto" w:fill="F2BC5C"/>
            <w:tcMar/>
          </w:tcPr>
          <w:p w:rsidR="6FD12645" w:rsidP="3ED0BEA8" w:rsidRDefault="6FD12645" w14:paraId="4874B9A7" w14:textId="5C6DEAF7">
            <w:pPr>
              <w:pStyle w:val="Normal"/>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3ED0BEA8" w:rsidR="035E33AC">
              <w:rPr>
                <w:rFonts w:ascii="Calibri" w:hAnsi="Calibri" w:eastAsia="Calibri" w:cs="Calibri"/>
                <w:b w:val="1"/>
                <w:bCs w:val="1"/>
                <w:i w:val="0"/>
                <w:iCs w:val="0"/>
                <w:caps w:val="0"/>
                <w:smallCaps w:val="0"/>
                <w:noProof w:val="0"/>
                <w:color w:val="000000" w:themeColor="text1" w:themeTint="FF" w:themeShade="FF"/>
                <w:sz w:val="24"/>
                <w:szCs w:val="24"/>
                <w:lang w:val="en-US"/>
              </w:rPr>
              <w:t xml:space="preserve">Possible Curriculum Connections. </w:t>
            </w:r>
          </w:p>
          <w:p w:rsidR="6FD12645" w:rsidP="5CD4D1C9" w:rsidRDefault="6FD12645" w14:paraId="561D99EB" w14:textId="3AF39F90">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035E33AC">
              <w:rPr>
                <w:rFonts w:ascii="Calibri" w:hAnsi="Calibri" w:eastAsia="Calibri" w:cs="Calibri"/>
                <w:b w:val="1"/>
                <w:bCs w:val="1"/>
                <w:i w:val="0"/>
                <w:iCs w:val="0"/>
                <w:caps w:val="0"/>
                <w:smallCaps w:val="0"/>
                <w:noProof w:val="0"/>
                <w:color w:val="000000" w:themeColor="text1" w:themeTint="FF" w:themeShade="FF"/>
                <w:sz w:val="24"/>
                <w:szCs w:val="24"/>
                <w:lang w:val="en-US"/>
              </w:rPr>
              <w:t>Please also review Secondary Curriculum Connections - Front Matter</w:t>
            </w:r>
          </w:p>
          <w:p w:rsidR="6FD12645" w:rsidP="4494ECC6" w:rsidRDefault="6FD12645" w14:paraId="557151F5" w14:textId="5B0C3B8A">
            <w:pPr>
              <w:pStyle w:val="Normal"/>
              <w:rPr>
                <w:rFonts w:eastAsia="" w:eastAsiaTheme="minorEastAsia"/>
                <w:b w:val="1"/>
                <w:bCs w:val="1"/>
                <w:sz w:val="24"/>
                <w:szCs w:val="24"/>
              </w:rPr>
            </w:pPr>
          </w:p>
        </w:tc>
      </w:tr>
      <w:tr w:rsidR="4494ECC6" w:rsidTr="258FA681" w14:paraId="48E79464">
        <w:tc>
          <w:tcPr>
            <w:tcW w:w="10905" w:type="dxa"/>
            <w:gridSpan w:val="2"/>
            <w:shd w:val="clear" w:color="auto" w:fill="auto"/>
            <w:tcMar/>
          </w:tcPr>
          <w:p w:rsidR="4494ECC6" w:rsidP="5CD4D1C9" w:rsidRDefault="4494ECC6" w14:paraId="5028B62E" w14:textId="4E5C5A39">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The Arts</w:t>
            </w:r>
          </w:p>
          <w:p w:rsidR="4494ECC6" w:rsidP="5CD4D1C9" w:rsidRDefault="4494ECC6" w14:paraId="76EDFC92" w14:textId="0404389D">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ATC1O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C3. Responsible Practices: demonstrate an understanding of safe, ethical, and responsible personal and interpersonal practices in dance activities.</w:t>
            </w:r>
          </w:p>
          <w:p w:rsidR="4494ECC6" w:rsidP="5CD4D1C9" w:rsidRDefault="4494ECC6" w14:paraId="7FC9CA76" w14:textId="2C16DF4A">
            <w:pPr>
              <w:spacing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ADA 1O</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B2.4 Drama and Society: identify ways in which dramatic exploration promotes an appreciation of diverse cultures and traditions (e.g., describe what they learned from experiencing different perspectives on reality through drama works based on Aboriginal and/or international sources). C3. Responsible Practices: demonstrate an understanding of safe, ethical, and responsible personal and interpersonal practices in drama activities. C3.1 Responsible Practices: identify and follow safe and ethical practices in drama activities (e.g., find ways to ensure the emotional safety [trust] and physical safety of themselves and others, both onstage and offstage;</w:t>
            </w:r>
          </w:p>
          <w:p w:rsidR="4494ECC6" w:rsidP="5CD4D1C9" w:rsidRDefault="4494ECC6" w14:paraId="4C05E664" w14:textId="28CB0A5E">
            <w:pPr>
              <w:spacing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AVI 1O</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B2.3 identify ways in which c Art, Society, and Values: relating and/or analysing art works has affected their personal identity and values (e.g., with reference to their self-perception, their level of empathy, their awareness of stereotypes, their awareness of their emotions and their ability to express them). C3.1 Responsible Practices: identify some legal and ethical issues associated with visual arts, and demonstrate legal and ethical practices when creating, presenting, and/or promoting art works.</w:t>
            </w:r>
          </w:p>
          <w:p w:rsidR="4494ECC6" w:rsidP="5CD4D1C9" w:rsidRDefault="4494ECC6" w14:paraId="4BC1D0E7" w14:textId="6C8B2E98">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52188F99" w14:textId="73493080">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Business Studies</w:t>
            </w:r>
          </w:p>
          <w:p w:rsidR="4494ECC6" w:rsidP="5CD4D1C9" w:rsidRDefault="4494ECC6" w14:paraId="16C15C19" w14:textId="052FCAE1">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BBI1O, BBI2O -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Business Fundamentals • demonstrate an understanding of ethics and social responsibility in business; Business Ethics and Social Responsibility</w:t>
            </w:r>
          </w:p>
          <w:p w:rsidR="4494ECC6" w:rsidP="5CD4D1C9" w:rsidRDefault="4494ECC6" w14:paraId="09AC8996" w14:textId="3AADBE0A">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Functions of a Business • explain the role of human resources in business</w:t>
            </w:r>
          </w:p>
          <w:p w:rsidR="4494ECC6" w:rsidP="5CD4D1C9" w:rsidRDefault="4494ECC6" w14:paraId="0FE0D062" w14:textId="2D0690B4">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BDI3C - Enterprising People and Entrepreneurs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By the end of this course, students will: • analyse the characteristics and contributions of enterprising people; </w:t>
            </w:r>
          </w:p>
          <w:p w:rsidR="4494ECC6" w:rsidP="5CD4D1C9" w:rsidRDefault="4494ECC6" w14:paraId="23D3154F" w14:textId="1136ADDA">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BMX3E</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Retail and Service Operations: describe the role of the human resources function in retail and service businesses. – explain the importance of ensuring diversity in the workplace in retail and service businesses</w:t>
            </w:r>
          </w:p>
          <w:p w:rsidR="4494ECC6" w:rsidP="5CD4D1C9" w:rsidRDefault="4494ECC6" w14:paraId="13947E5B" w14:textId="6308CEE4">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224912C2" w14:textId="2E3EA6E8">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Canadian and World Studies</w:t>
            </w:r>
          </w:p>
          <w:p w:rsidR="4494ECC6" w:rsidP="5CD4D1C9" w:rsidRDefault="4494ECC6" w14:paraId="3F4BE081" w14:textId="7FFC08F8">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CHC2D/P:</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Identity, Citizenship and Heritage: E3. Identity, Citizenship, and Heritage: analyse how various significant individuals, groups, organizations, and events, both national and international, have contributed to the development of identity, citizenship, and heritage in Canada from 1982 to the present</w:t>
            </w:r>
          </w:p>
          <w:p w:rsidR="4494ECC6" w:rsidP="5CD4D1C9" w:rsidRDefault="4494ECC6" w14:paraId="5F87C605" w14:textId="40697319">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CHV2O</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B3.Rights and Responsibilities: analyse key rights and responsibilities associated with citizenship, in both the Canadian and global context, and some ways in which these rights are protected. C2. Inclusion and Participation: assess ways in which people express their perspectives on issues of civic importance and how various perspectives, beliefs, and values are recognized and represented in communities in Canada.</w:t>
            </w:r>
          </w:p>
          <w:p w:rsidR="4494ECC6" w:rsidP="5CD4D1C9" w:rsidRDefault="4494ECC6" w14:paraId="413FE16B" w14:textId="67272AA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0068C231" w14:textId="42F8913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Computer Studies</w:t>
            </w:r>
          </w:p>
          <w:p w:rsidR="4494ECC6" w:rsidP="5CD4D1C9" w:rsidRDefault="4494ECC6" w14:paraId="67262129" w14:textId="3C20C327">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Computers and the Society </w:t>
            </w:r>
          </w:p>
          <w:p w:rsidR="4494ECC6" w:rsidP="5CD4D1C9" w:rsidRDefault="4494ECC6" w14:paraId="7FA1389A" w14:textId="40201309">
            <w:pPr>
              <w:spacing w:after="160" w:line="279" w:lineRule="exact"/>
              <w:ind w:left="72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ICS2O: C1. describe key aspects of the impact of computers and related technologies on society</w:t>
            </w:r>
          </w:p>
          <w:p w:rsidR="4494ECC6" w:rsidP="5CD4D1C9" w:rsidRDefault="4494ECC6" w14:paraId="4CD6E0C7" w14:textId="7579299F">
            <w:pPr>
              <w:spacing w:after="160" w:line="279" w:lineRule="exact"/>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Topics in Computer Science</w:t>
            </w:r>
          </w:p>
          <w:p w:rsidR="4494ECC6" w:rsidP="5CD4D1C9" w:rsidRDefault="4494ECC6" w14:paraId="153D3253" w14:textId="4CE74C6E">
            <w:pPr>
              <w:spacing w:after="160" w:line="279" w:lineRule="exact"/>
              <w:ind w:left="72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ICS 3U: D1: demonstrate an understanding of emerging areas of computer science research</w:t>
            </w:r>
          </w:p>
          <w:p w:rsidR="4494ECC6" w:rsidP="5CD4D1C9" w:rsidRDefault="4494ECC6" w14:paraId="25CD3E99" w14:textId="36FA3770">
            <w:pPr>
              <w:spacing w:after="160" w:line="279" w:lineRule="exact"/>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Computers and the Society</w:t>
            </w:r>
          </w:p>
          <w:p w:rsidR="4494ECC6" w:rsidP="5CD4D1C9" w:rsidRDefault="4494ECC6" w14:paraId="20168166" w14:textId="7A2E7476">
            <w:pPr>
              <w:spacing w:after="160" w:line="279" w:lineRule="exact"/>
              <w:ind w:left="72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ICS 3C: D3: D3. explain key aspects of the impact that emerging technologies have on society</w:t>
            </w:r>
          </w:p>
          <w:p w:rsidR="4494ECC6" w:rsidP="5CD4D1C9" w:rsidRDefault="4494ECC6" w14:paraId="486CF606" w14:textId="4B057AD7">
            <w:pPr>
              <w:spacing w:after="160" w:line="279" w:lineRule="exact"/>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Topics in Computer Science</w:t>
            </w:r>
          </w:p>
          <w:p w:rsidR="4494ECC6" w:rsidP="5CD4D1C9" w:rsidRDefault="4494ECC6" w14:paraId="05114177" w14:textId="5DD95B7B">
            <w:pPr>
              <w:spacing w:after="160" w:line="279" w:lineRule="exact"/>
              <w:ind w:left="72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ICS 4U: D3. analyse the impact of emerging computer technologies on society and the economy;</w:t>
            </w:r>
          </w:p>
          <w:p w:rsidR="4494ECC6" w:rsidP="5CD4D1C9" w:rsidRDefault="4494ECC6" w14:paraId="6E429E97" w14:textId="3F31DFA9">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Cooperative Education</w:t>
            </w:r>
          </w:p>
          <w:p w:rsidR="4494ECC6" w:rsidP="5CD4D1C9" w:rsidRDefault="4494ECC6" w14:paraId="7F2A8239" w14:textId="61B481A1">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DCO3O</w:t>
            </w:r>
          </w:p>
          <w:p w:rsidR="4494ECC6" w:rsidP="5CD4D1C9" w:rsidRDefault="4494ECC6" w14:paraId="22EDE729" w14:textId="69D74739">
            <w:pPr>
              <w:spacing w:after="160" w:line="279" w:lineRule="exact"/>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B2. Skills for the Future: demonstrate the skills and knowledge developed or refined through the cooperative education experience, including skills and knowledge related to health, safety, and well-being and to relevant expectations from the related course or courses, and explain how they might use what they have learned in other aspects of their lives, now and in the future</w:t>
            </w:r>
          </w:p>
          <w:p w:rsidR="4494ECC6" w:rsidP="5CD4D1C9" w:rsidRDefault="4494ECC6" w14:paraId="0B39E994" w14:textId="2CC34EA8">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186C281B" w14:textId="396D0B6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English</w:t>
            </w:r>
          </w:p>
          <w:p w:rsidR="4494ECC6" w:rsidP="5CD4D1C9" w:rsidRDefault="4494ECC6" w14:paraId="7EBA7EBB" w14:textId="0099FA56">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ENG1D, ENG1P, ENG2D, ENG2P, ENG3U, ENG3C, ENG3E, ENG4U, ENG4C, ENG4E</w:t>
            </w:r>
          </w:p>
          <w:p w:rsidR="4494ECC6" w:rsidP="5CD4D1C9" w:rsidRDefault="4494ECC6" w14:paraId="08A3E58B" w14:textId="1794EE0F">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The applicable overall expectations for the above courses are listed below:</w:t>
            </w:r>
          </w:p>
          <w:p w:rsidR="4494ECC6" w:rsidP="5CD4D1C9" w:rsidRDefault="4494ECC6" w14:paraId="1777684C" w14:textId="57A9E5A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Oral Communication: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Listening to Understand: listen in order to understand and respond appropriately in a variety of situations for a variety of purposes;</w:t>
            </w:r>
          </w:p>
          <w:p w:rsidR="4494ECC6" w:rsidP="5CD4D1C9" w:rsidRDefault="4494ECC6" w14:paraId="757B57A3" w14:textId="47A25E4C">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Reading and Literature Studies: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Reading for Meaning: read and demonstrate an understanding of a variety of literary, informational, and graphic texts, using a range of strategies to construct meaning;</w:t>
            </w:r>
          </w:p>
          <w:p w:rsidR="4494ECC6" w:rsidP="5CD4D1C9" w:rsidRDefault="4494ECC6" w14:paraId="2F10E07E" w14:textId="7ACB68C7">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Writing: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Developing and Organizing Content: generate, gather, and organize ideas and information to write for an intended purpose and audience;</w:t>
            </w:r>
          </w:p>
          <w:p w:rsidR="4494ECC6" w:rsidP="5CD4D1C9" w:rsidRDefault="4494ECC6" w14:paraId="0F2BD41C" w14:textId="6754C735">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Media Studies: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Understanding Media Texts: demonstrate an understanding of a variety of media texts;</w:t>
            </w:r>
          </w:p>
          <w:p w:rsidR="4494ECC6" w:rsidP="5CD4D1C9" w:rsidRDefault="4494ECC6" w14:paraId="6E635312" w14:textId="3699FA24">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69C93FEB" w14:textId="4B55D921">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0AA542C1" w14:textId="082257C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English as a Second Language and English Literacy Development</w:t>
            </w:r>
          </w:p>
          <w:p w:rsidR="4494ECC6" w:rsidP="5CD4D1C9" w:rsidRDefault="4494ECC6" w14:paraId="1C67609D" w14:textId="022BDE64">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ESL (ESLAO, ESLBO, ESLCO, ESLDO, ESLDO)</w:t>
            </w:r>
          </w:p>
          <w:p w:rsidR="4494ECC6" w:rsidP="5CD4D1C9" w:rsidRDefault="4494ECC6" w14:paraId="64A24143" w14:textId="6B3D4A4C">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4494ECC6" w:rsidP="5CD4D1C9" w:rsidRDefault="4494ECC6" w14:paraId="0D02B29D" w14:textId="5FC82208">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2"/>
                <w:szCs w:val="22"/>
                <w:lang w:val="en-US"/>
              </w:rPr>
              <w:t>Listening and Speaking: 1. demonstrate the ability to understand, interpret, and evaluate spoken English for a variety of purposes; 2. use speaking skills and strategies to communicate in English for a variety of classroom and social purposes;</w:t>
            </w:r>
          </w:p>
          <w:p w:rsidR="4494ECC6" w:rsidP="5CD4D1C9" w:rsidRDefault="4494ECC6" w14:paraId="421247D0" w14:textId="3A85D62A">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2"/>
                <w:szCs w:val="22"/>
                <w:lang w:val="en-US"/>
              </w:rPr>
              <w:t>Reading: read and demonstrate understanding of a variety of texts for different purposes; 2. use a variety of reading strategies throughout the reading process to extract meaning from texts; 3. use a variety of strategies to build vocabulary; 4. locate and extract relevant information from written and graphic texts for a variety of purposes</w:t>
            </w:r>
          </w:p>
          <w:p w:rsidR="4494ECC6" w:rsidP="5CD4D1C9" w:rsidRDefault="4494ECC6" w14:paraId="4C573ECC" w14:textId="5453F266">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2"/>
                <w:szCs w:val="22"/>
                <w:lang w:val="en-US"/>
              </w:rPr>
              <w:t>Writing: 1. write in a variety of forms for different purposes and audiences</w:t>
            </w:r>
          </w:p>
          <w:p w:rsidR="4494ECC6" w:rsidP="5CD4D1C9" w:rsidRDefault="4494ECC6" w14:paraId="17A7FCC4" w14:textId="5C788540">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2"/>
                <w:szCs w:val="22"/>
                <w:lang w:val="en-US"/>
              </w:rPr>
              <w:t>Socio-cultural Competence and Media Literacy: demonstrate an understanding of the rights and responsibilities of Canadian citizenship, and of the contributions of diverse groups to Canadian society;</w:t>
            </w:r>
          </w:p>
          <w:p w:rsidR="4494ECC6" w:rsidP="5CD4D1C9" w:rsidRDefault="4494ECC6" w14:paraId="0E1C2D14" w14:textId="36C14587">
            <w:p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4494ECC6" w:rsidP="5CD4D1C9" w:rsidRDefault="4494ECC6" w14:paraId="237E80E5" w14:textId="76A98EF5">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French as a Second Language</w:t>
            </w:r>
          </w:p>
          <w:p w:rsidR="4494ECC6" w:rsidP="5CD4D1C9" w:rsidRDefault="4494ECC6" w14:paraId="07EE0422" w14:textId="6F021BA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FSF1D</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 B1.2 Speaking to Communicate: Producing Oral Communications: produce prepared and spontaneous messages in French to communicate information, ideas, and opinions about matters of personal interest and familiar and academic topics, with contextual, auditory, and visual support as appropriate (e.g., express ideas and opinions about current events and issues). B2.2 Speaking to Interact: Interacting: exchange information, ideas, and opinions with the teacher and their peers in structured and guided spoken interactions about matters of personal interest and academic topics, with teacher modelling as appropriate. B3. Intercultural Understanding: in their spoken communications, demonstrate an awareness of aspects of culture in diverse French-speaking communities and other communities around the world, and of the appropriate use of French sociolinguistic conventions in a variety of situations.</w:t>
            </w:r>
          </w:p>
          <w:p w:rsidR="4494ECC6" w:rsidP="258FA681" w:rsidRDefault="4494ECC6" w14:paraId="313D8F40" w14:textId="7339A94F">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B4DE67C" w:rsidP="258FA681" w:rsidRDefault="4B4DE67C" w14:paraId="3864B174" w14:textId="68DB1D7F">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258FA681" w:rsidR="4B4DE67C">
              <w:rPr>
                <w:rFonts w:ascii="Calibri" w:hAnsi="Calibri" w:eastAsia="Calibri" w:cs="Calibri"/>
                <w:b w:val="1"/>
                <w:bCs w:val="1"/>
                <w:i w:val="0"/>
                <w:iCs w:val="0"/>
                <w:caps w:val="0"/>
                <w:smallCaps w:val="0"/>
                <w:noProof w:val="0"/>
                <w:color w:val="000000" w:themeColor="text1" w:themeTint="FF" w:themeShade="FF"/>
                <w:sz w:val="24"/>
                <w:szCs w:val="24"/>
                <w:lang w:val="en-US"/>
              </w:rPr>
              <w:t>Guidance and Career Education</w:t>
            </w:r>
          </w:p>
          <w:p w:rsidR="4B4DE67C" w:rsidP="258FA681" w:rsidRDefault="4B4DE67C" w14:paraId="0668859C" w14:textId="209403B8">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258FA681" w:rsidR="4B4DE67C">
              <w:rPr>
                <w:rFonts w:ascii="Calibri" w:hAnsi="Calibri" w:eastAsia="Calibri" w:cs="Calibri"/>
                <w:b w:val="0"/>
                <w:bCs w:val="0"/>
                <w:i w:val="0"/>
                <w:iCs w:val="0"/>
                <w:caps w:val="0"/>
                <w:smallCaps w:val="0"/>
                <w:noProof w:val="0"/>
                <w:color w:val="000000" w:themeColor="text1" w:themeTint="FF" w:themeShade="FF"/>
                <w:sz w:val="24"/>
                <w:szCs w:val="24"/>
                <w:lang w:val="en-US"/>
              </w:rPr>
              <w:t>GLC2O - B1. Exploring Work Trends and the Importance of Transferable Skills demonstrate an understanding, based on research, of a variety of local and global trends related to work and employment, including the effect some of those trends have had on workers’ rights and responsibilities and on the role of transferable skills in career development today</w:t>
            </w:r>
          </w:p>
          <w:p w:rsidR="258FA681" w:rsidP="258FA681" w:rsidRDefault="258FA681" w14:paraId="6E28F3EC" w14:textId="1C15933D">
            <w:pPr>
              <w:pStyle w:val="Normal"/>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75577838" w14:textId="78E0F160">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2D1639D8" w14:textId="4EB48E9C">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Health and Physical Education</w:t>
            </w:r>
          </w:p>
          <w:p w:rsidR="4494ECC6" w:rsidP="5CD4D1C9" w:rsidRDefault="4494ECC6" w14:paraId="6EC578F3" w14:textId="7C493F21">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PPL1O, PPL2O, PPL30, PPL4O,</w:t>
            </w:r>
          </w:p>
          <w:p w:rsidR="4494ECC6" w:rsidP="5CD4D1C9" w:rsidRDefault="4494ECC6" w14:paraId="53836921" w14:textId="5E01CBAE">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Living Skills: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1. demonstrate personal and interpersonal skills and the use of critical and creative thinking processes as they acquire knowledge and skills in connection with the expectations in the Active Living, Movement Competence, and Healthy Living strands for this grade.</w:t>
            </w: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p>
          <w:p w:rsidR="4494ECC6" w:rsidP="5CD4D1C9" w:rsidRDefault="4494ECC6" w14:paraId="34F2C967" w14:textId="30D1D044">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 xml:space="preserve">Active Living: </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A1. participate actively and regularly in a wide variety of physical activities, and demonstrate an understanding of factors that can influence and support their participation in physical activity now and throughout their lives;</w:t>
            </w:r>
          </w:p>
          <w:p w:rsidR="4494ECC6" w:rsidP="5CD4D1C9" w:rsidRDefault="4494ECC6" w14:paraId="3B5762CC" w14:textId="0871596A">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2DE4E3BE" w14:textId="1347A106">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261829FC" w14:textId="34626214">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Interdisciplinary Studies</w:t>
            </w:r>
          </w:p>
          <w:p w:rsidR="4494ECC6" w:rsidP="5CD4D1C9" w:rsidRDefault="4494ECC6" w14:paraId="6F469AAD" w14:textId="5C66FDF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IDC3O, IDC4U, IDP4O</w:t>
            </w:r>
          </w:p>
          <w:p w:rsidR="4494ECC6" w:rsidP="5CD4D1C9" w:rsidRDefault="4494ECC6" w14:paraId="7F888174" w14:textId="29F5ED4D">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Interdisciplinary Studies has a multiplicity of courses that lead themselves to equity education.  The list of potential courses for IDC3O, IDC4U, IDC4O, IDCP4O listed in the front matter of the curriculum deal with numerous issues and society.</w:t>
            </w:r>
          </w:p>
          <w:p w:rsidR="4494ECC6" w:rsidP="5CD4D1C9" w:rsidRDefault="4494ECC6" w14:paraId="38ECBD41" w14:textId="1BA96522">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Theory and Foundation - A2. Demonstrate an understanding of different structures and organization (p23). A3. Demonstrate an understanding of different perspective and approaches (p23) Implementation - C3. Analyze and describe the impact on society... (p27)</w:t>
            </w:r>
          </w:p>
          <w:p w:rsidR="4494ECC6" w:rsidP="5CD4D1C9" w:rsidRDefault="4494ECC6" w14:paraId="621BBAFA" w14:textId="00D1A3DE">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796FB312" w14:textId="21183EFB">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Mathematics</w:t>
            </w:r>
          </w:p>
          <w:p w:rsidR="4494ECC6" w:rsidP="5CD4D1C9" w:rsidRDefault="4494ECC6" w14:paraId="7BDCEBE2" w14:textId="468EF67E">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(Grade 9 and 10)</w:t>
            </w:r>
          </w:p>
          <w:p w:rsidR="4494ECC6" w:rsidP="5CD4D1C9" w:rsidRDefault="4494ECC6" w14:paraId="0476C124" w14:textId="7A7A1585">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Mathematical Process Expectations</w:t>
            </w:r>
          </w:p>
          <w:p w:rsidR="4494ECC6" w:rsidP="258FA681" w:rsidRDefault="4494ECC6" w14:paraId="6759C15A" w14:textId="00647D5C">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258FA681" w:rsidR="780833D1">
              <w:rPr>
                <w:rFonts w:ascii="Calibri" w:hAnsi="Calibri" w:eastAsia="Calibri" w:cs="Calibri"/>
                <w:b w:val="0"/>
                <w:bCs w:val="0"/>
                <w:i w:val="1"/>
                <w:iCs w:val="1"/>
                <w:caps w:val="0"/>
                <w:smallCaps w:val="0"/>
                <w:noProof w:val="0"/>
                <w:color w:val="000000" w:themeColor="text1" w:themeTint="FF" w:themeShade="FF"/>
                <w:sz w:val="24"/>
                <w:szCs w:val="24"/>
                <w:lang w:val="en-US"/>
              </w:rPr>
              <w:t xml:space="preserve">Reflecting - </w:t>
            </w:r>
            <w:r w:rsidRPr="258FA681"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demonstrate that they are reflecting on and monitoring their thinking to help clarify their </w:t>
            </w:r>
            <w:r w:rsidRPr="258FA681" w:rsidR="780833D1">
              <w:rPr>
                <w:rFonts w:ascii="Calibri" w:hAnsi="Calibri" w:eastAsia="Calibri" w:cs="Calibri"/>
                <w:b w:val="0"/>
                <w:bCs w:val="0"/>
                <w:i w:val="0"/>
                <w:iCs w:val="0"/>
                <w:caps w:val="0"/>
                <w:smallCaps w:val="0"/>
                <w:noProof w:val="0"/>
                <w:color w:val="000000" w:themeColor="text1" w:themeTint="FF" w:themeShade="FF"/>
                <w:sz w:val="24"/>
                <w:szCs w:val="24"/>
                <w:lang w:val="en-US"/>
              </w:rPr>
              <w:t>understanding</w:t>
            </w:r>
            <w:r w:rsidRPr="258FA681" w:rsidR="07455A68">
              <w:rPr>
                <w:rFonts w:ascii="Calibri" w:hAnsi="Calibri" w:eastAsia="Calibri" w:cs="Calibri"/>
                <w:b w:val="0"/>
                <w:bCs w:val="0"/>
                <w:i w:val="0"/>
                <w:iCs w:val="0"/>
                <w:caps w:val="0"/>
                <w:smallCaps w:val="0"/>
                <w:noProof w:val="0"/>
                <w:color w:val="000000" w:themeColor="text1" w:themeTint="FF" w:themeShade="FF"/>
                <w:sz w:val="24"/>
                <w:szCs w:val="24"/>
                <w:lang w:val="en-US"/>
              </w:rPr>
              <w:t>.</w:t>
            </w:r>
          </w:p>
          <w:p w:rsidR="07455A68" w:rsidP="258FA681" w:rsidRDefault="07455A68" w14:paraId="494F29E7" w14:textId="6983FA7A">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258FA681" w:rsidR="07455A68">
              <w:rPr>
                <w:rFonts w:ascii="Calibri" w:hAnsi="Calibri" w:eastAsia="Calibri" w:cs="Calibri"/>
                <w:b w:val="1"/>
                <w:bCs w:val="1"/>
                <w:i w:val="0"/>
                <w:iCs w:val="0"/>
                <w:caps w:val="0"/>
                <w:smallCaps w:val="0"/>
                <w:noProof w:val="0"/>
                <w:color w:val="000000" w:themeColor="text1" w:themeTint="FF" w:themeShade="FF"/>
                <w:sz w:val="24"/>
                <w:szCs w:val="24"/>
                <w:lang w:val="en-US"/>
              </w:rPr>
              <w:t>Science</w:t>
            </w:r>
          </w:p>
          <w:p w:rsidR="07455A68" w:rsidP="258FA681" w:rsidRDefault="07455A68" w14:paraId="672BC655" w14:textId="35EF6536">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258FA681" w:rsidR="07455A68">
              <w:rPr>
                <w:rFonts w:ascii="Calibri" w:hAnsi="Calibri" w:eastAsia="Calibri" w:cs="Calibri"/>
                <w:b w:val="0"/>
                <w:bCs w:val="0"/>
                <w:i w:val="0"/>
                <w:iCs w:val="0"/>
                <w:caps w:val="0"/>
                <w:smallCaps w:val="0"/>
                <w:noProof w:val="0"/>
                <w:color w:val="000000" w:themeColor="text1" w:themeTint="FF" w:themeShade="FF"/>
                <w:sz w:val="24"/>
                <w:szCs w:val="24"/>
                <w:lang w:val="en-US"/>
              </w:rPr>
              <w:t>SNC4M E2. investigate various strategies related to contemporary public health issues;</w:t>
            </w:r>
          </w:p>
          <w:p w:rsidR="258FA681" w:rsidP="258FA681" w:rsidRDefault="258FA681" w14:paraId="2107390A" w14:textId="038E6D47">
            <w:pPr>
              <w:pStyle w:val="Normal"/>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5673882A" w14:textId="4B205B2D">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Social Sciences and Humanities</w:t>
            </w:r>
          </w:p>
          <w:p w:rsidR="4494ECC6" w:rsidP="5CD4D1C9" w:rsidRDefault="4494ECC6" w14:paraId="219BA636" w14:textId="1BC60EAD">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SOCIAL SCIENCES &amp; HUMANITIES (2013)</w:t>
            </w:r>
          </w:p>
          <w:p w:rsidR="4494ECC6" w:rsidP="5CD4D1C9" w:rsidRDefault="4494ECC6" w14:paraId="4460FCD4" w14:textId="29E5B3B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HSG3M</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C1. Securing Rights and Social Supports: demonstrate an understanding of concerns and objectives of women’s rights movements and men’s movements, and explain issues related to the rights of sexual minorities;</w:t>
            </w:r>
          </w:p>
          <w:p w:rsidR="4494ECC6" w:rsidP="5CD4D1C9" w:rsidRDefault="4494ECC6" w14:paraId="5ADFB1E3" w14:textId="2E66AD65">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HSE3E</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D2. Human Rights, Equity, and Antidiscrimination: demonstrate an understanding of their rights and responsibilities relating to equity and human rights, and of how to appropriately address situations involving discrimination, harassment, and the denial of rights;</w:t>
            </w:r>
          </w:p>
          <w:p w:rsidR="4494ECC6" w:rsidP="5CD4D1C9" w:rsidRDefault="4494ECC6" w14:paraId="18095589" w14:textId="36166766">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HHD3O</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D1. Individual Rights and Responsibilities: demonstrate an understanding of the nature of individual rights and responsibilities in human interactions; D2. Rights and Responsibilities in Community Context: demonstrate an understanding of the extent of individual rights and responsibilities within the wider community.</w:t>
            </w:r>
          </w:p>
          <w:p w:rsidR="4494ECC6" w:rsidP="5CD4D1C9" w:rsidRDefault="4494ECC6" w14:paraId="518C9CFA" w14:textId="460F130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HIP4O</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D1. Personal Responsibilities: demonstrate an understanding of the role of personal responsibility in independent living, and of strategies that can be used to meet individual needs; D2. Workplace Rights and Responsibilities: demonstrate an understanding of the rights and responsibilities of employers and employees, including both personal and legal responsibilities; D3. Consumer Rights and Responsibilities: demonstrate an understanding of the role that responsible consumerism plays in living independently.</w:t>
            </w:r>
          </w:p>
          <w:p w:rsidR="4494ECC6" w:rsidP="5CD4D1C9" w:rsidRDefault="4494ECC6" w14:paraId="6CD05A1E" w14:textId="0E4016D5">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HSC4M</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D1. Power Relations: demonstrate an understanding of the dynamics of power relations within specific cultural groups and between minority and majority cultures; D2. Policies and Issues: demonstrate an understanding of past and present policies and issues affecting cultural diversity in Canada, and compare approaches to such policy in Canada with those in other countries; D3. Social Action and Personal Engagement: design, implement, and evaluate an initiative to address an issue related to cultural groups or promoting cultural diversity.</w:t>
            </w:r>
          </w:p>
          <w:p w:rsidR="4494ECC6" w:rsidP="5CD4D1C9" w:rsidRDefault="4494ECC6" w14:paraId="290E9F7D" w14:textId="31B46FB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HIF1O</w:t>
            </w: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B2. Relating to Others: demonstrate an understanding of various types of relationships and of skills and strategies for developing and maintaining healthy relationships; D1. Personal Responsibilities: demonstrate an understanding of their responsibilities related to their personal well-being and that of their family, and of how they can maintain their health and well-being;</w:t>
            </w:r>
          </w:p>
          <w:p w:rsidR="4494ECC6" w:rsidP="5CD4D1C9" w:rsidRDefault="4494ECC6" w14:paraId="4F2EA063" w14:textId="4CAD57E7">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683D1C5B" w14:textId="34139B0B">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60FDF0FD" w14:textId="22ADDEEA">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201056B2" w14:textId="4097338C">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4AA32E33" w14:textId="0D798966">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1"/>
                <w:bCs w:val="1"/>
                <w:i w:val="0"/>
                <w:iCs w:val="0"/>
                <w:caps w:val="0"/>
                <w:smallCaps w:val="0"/>
                <w:noProof w:val="0"/>
                <w:color w:val="000000" w:themeColor="text1" w:themeTint="FF" w:themeShade="FF"/>
                <w:sz w:val="24"/>
                <w:szCs w:val="24"/>
                <w:lang w:val="en-US"/>
              </w:rPr>
              <w:t>Technological Education (Grades 9-12)</w:t>
            </w:r>
          </w:p>
          <w:p w:rsidR="4494ECC6" w:rsidP="5CD4D1C9" w:rsidRDefault="4494ECC6" w14:paraId="6F5664EF" w14:textId="4190C283">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517D5891" w14:textId="254F193F">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TGJ 2O- D1. demonstrate an understanding of and apply safe work practices in communications technology activities.</w:t>
            </w:r>
          </w:p>
          <w:p w:rsidR="4494ECC6" w:rsidP="5CD4D1C9" w:rsidRDefault="4494ECC6" w14:paraId="5819BBE5" w14:textId="3F8D4E8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3B23C4BA" w14:textId="70D8A842">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TEJ 2O - D1. follow appropriate health and safety procedures when assembling, using, and maintaining computer systemsD2. demonstrate an understanding of ethical and security issues related to the use of computers.</w:t>
            </w:r>
          </w:p>
          <w:p w:rsidR="4494ECC6" w:rsidP="5CD4D1C9" w:rsidRDefault="4494ECC6" w14:paraId="3EFA6496" w14:textId="7D5003E0">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46612D8D" w14:textId="73BCB3D7">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TJH 2O - D1. demonstrate an understanding of and comply with occupational health and safety standards.</w:t>
            </w:r>
          </w:p>
          <w:p w:rsidR="4494ECC6" w:rsidP="5CD4D1C9" w:rsidRDefault="4494ECC6" w14:paraId="5D54D348" w14:textId="67FDB855">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1C284BF1" w14:textId="2A4CD94E">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TXJ 2O - D1. comply with occupational health and safety standards in performing salon/spa services.</w:t>
            </w:r>
          </w:p>
          <w:p w:rsidR="4494ECC6" w:rsidP="5CD4D1C9" w:rsidRDefault="4494ECC6" w14:paraId="4C4A42CC" w14:textId="3F0A1EDE">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7E7EEFAD" w14:textId="500E3A94">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TPJ 2O -D1. identify and apply health and safety legislation and safe working practices relating to the health care industry.</w:t>
            </w:r>
          </w:p>
          <w:p w:rsidR="4494ECC6" w:rsidP="5CD4D1C9" w:rsidRDefault="4494ECC6" w14:paraId="1531ABFA" w14:textId="6F9E0ECA">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67588FE6" w14:textId="55FB5BD8">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5CD4D1C9" w:rsidR="780833D1">
              <w:rPr>
                <w:rFonts w:ascii="Calibri" w:hAnsi="Calibri" w:eastAsia="Calibri" w:cs="Calibri"/>
                <w:b w:val="0"/>
                <w:bCs w:val="0"/>
                <w:i w:val="0"/>
                <w:iCs w:val="0"/>
                <w:caps w:val="0"/>
                <w:smallCaps w:val="0"/>
                <w:noProof w:val="0"/>
                <w:color w:val="000000" w:themeColor="text1" w:themeTint="FF" w:themeShade="FF"/>
                <w:sz w:val="24"/>
                <w:szCs w:val="24"/>
                <w:lang w:val="en-US"/>
              </w:rPr>
              <w:t>TFJ 2O - D1. identify and demonstrate compliance with health and safety standards in the various sectors of the tourism industry. D2. demonstrate an understanding of the principles of customer service and professionalism.</w:t>
            </w:r>
          </w:p>
          <w:p w:rsidR="4494ECC6" w:rsidP="5CD4D1C9" w:rsidRDefault="4494ECC6" w14:paraId="13A8F7E3" w14:textId="338FD970">
            <w:pPr>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p w:rsidR="4494ECC6" w:rsidP="5CD4D1C9" w:rsidRDefault="4494ECC6" w14:paraId="197B2C9D" w14:textId="38DE341A">
            <w:pPr>
              <w:pStyle w:val="Normal"/>
              <w:spacing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p>
        </w:tc>
      </w:tr>
    </w:tbl>
    <w:p w:rsidR="571EFBEB" w:rsidP="5BB313FC" w:rsidRDefault="571EFBEB" w14:paraId="4101652C" w14:textId="6ADFE63D">
      <w:pPr>
        <w:rPr>
          <w:rFonts w:ascii="Cambria" w:hAnsi="Cambria" w:eastAsia="Cambria" w:cs="Cambria"/>
          <w:sz w:val="17"/>
          <w:szCs w:val="17"/>
        </w:rPr>
      </w:pPr>
    </w:p>
    <w:sectPr w:rsidR="571EFBEB" w:rsidSect="005E5B3D">
      <w:headerReference w:type="even" r:id="rId7"/>
      <w:headerReference w:type="default" r:id="rId8"/>
      <w:footerReference w:type="even" r:id="rId9"/>
      <w:footerReference w:type="default" r:id="rId10"/>
      <w:headerReference w:type="first" r:id="rId11"/>
      <w:footerReference w:type="first" r:id="rId12"/>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999" w:rsidP="006A16EA" w:rsidRDefault="00BD2999" w14:paraId="5FF2A114" w14:textId="77777777">
      <w:pPr>
        <w:spacing w:after="0" w:line="240" w:lineRule="auto"/>
      </w:pPr>
      <w:r>
        <w:separator/>
      </w:r>
    </w:p>
  </w:endnote>
  <w:endnote w:type="continuationSeparator" w:id="0">
    <w:p w:rsidR="00BD2999" w:rsidP="006A16EA" w:rsidRDefault="00BD2999" w14:paraId="60F889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6EA" w:rsidRDefault="006A16EA" w14:paraId="6984636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6EA" w:rsidRDefault="006A16EA" w14:paraId="38F773A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6EA" w:rsidRDefault="006A16EA" w14:paraId="23E33D0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999" w:rsidP="006A16EA" w:rsidRDefault="00BD2999" w14:paraId="17A31E23" w14:textId="77777777">
      <w:pPr>
        <w:spacing w:after="0" w:line="240" w:lineRule="auto"/>
      </w:pPr>
      <w:r>
        <w:separator/>
      </w:r>
    </w:p>
  </w:footnote>
  <w:footnote w:type="continuationSeparator" w:id="0">
    <w:p w:rsidR="00BD2999" w:rsidP="006A16EA" w:rsidRDefault="00BD2999" w14:paraId="16D77FD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6A16EA" w:rsidRDefault="003040DA" w14:paraId="2738ED83" w14:textId="0F75914F">
    <w:pPr>
      <w:pStyle w:val="Header"/>
    </w:pPr>
    <w:r>
      <w:rPr>
        <w:noProof/>
      </w:rPr>
      <mc:AlternateContent>
        <mc:Choice Requires="wps">
          <w:drawing>
            <wp:anchor distT="0" distB="0" distL="114300" distR="114300" simplePos="0" relativeHeight="251665408" behindDoc="1" locked="0" layoutInCell="0" allowOverlap="1" wp14:anchorId="2C543A8C">
              <wp:simplePos x="0" y="0"/>
              <wp:positionH relativeFrom="margin">
                <wp:align>center</wp:align>
              </wp:positionH>
              <wp:positionV relativeFrom="margin">
                <wp:align>center</wp:align>
              </wp:positionV>
              <wp:extent cx="6858000" cy="2286000"/>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228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40DA" w:rsidP="003040DA" w:rsidRDefault="003040DA" w14:paraId="61586ED6" w14:textId="77777777">
                          <w:pPr>
                            <w:pStyle w:val="NormalWeb"/>
                            <w:spacing w:before="0" w:beforeAutospacing="0" w:after="0" w:afterAutospacing="0"/>
                            <w:jc w:val="center"/>
                          </w:pPr>
                          <w:r>
                            <w:rPr>
                              <w:rFonts w:ascii="Calibri" w:hAnsi="Calibri" w:cs="Calibri"/>
                              <w:color w:val="C0C0C0"/>
                              <w:sz w:val="16"/>
                              <w:szCs w:val="16"/>
                              <w:lang w:val="en-US"/>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C543A8C">
              <v:stroke joinstyle="miter"/>
              <v:path gradientshapeok="t" o:connecttype="rect"/>
            </v:shapetype>
            <v:shape id="WordArt 3" style="position:absolute;margin-left:0;margin-top:0;width:540pt;height:180pt;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">
              <v:stroke joinstyle="round"/>
              <v:path arrowok="t"/>
              <v:textbox>
                <w:txbxContent>
                  <w:p w:rsidR="003040DA" w:rsidP="003040DA" w:rsidRDefault="003040DA" w14:paraId="61586ED6" w14:textId="77777777">
                    <w:pPr>
                      <w:pStyle w:val="NormalWeb"/>
                      <w:spacing w:before="0" w:beforeAutospacing="0" w:after="0" w:afterAutospacing="0"/>
                      <w:jc w:val="center"/>
                    </w:pPr>
                    <w:r>
                      <w:rPr>
                        <w:rFonts w:ascii="Calibri" w:hAnsi="Calibri" w:cs="Calibri"/>
                        <w:color w:val="C0C0C0"/>
                        <w:sz w:val="16"/>
                        <w:szCs w:val="16"/>
                        <w:lang w:val="en-US"/>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w:rsidR="006A16EA" w:rsidRDefault="003040DA" w14:paraId="4417BFAC" w14:textId="57568492">
    <w:pPr>
      <w:pStyle w:val="Header"/>
    </w:pPr>
    <w:r>
      <w:rPr>
        <w:noProof/>
      </w:rPr>
      <mc:AlternateContent>
        <mc:Choice Requires="wps">
          <w:drawing>
            <wp:anchor distT="0" distB="0" distL="114300" distR="114300" simplePos="0" relativeHeight="251669504" behindDoc="1" locked="0" layoutInCell="0" allowOverlap="1" wp14:anchorId="2D28B4CD">
              <wp:simplePos x="0" y="0"/>
              <wp:positionH relativeFrom="margin">
                <wp:align>center</wp:align>
              </wp:positionH>
              <wp:positionV relativeFrom="margin">
                <wp:align>center</wp:align>
              </wp:positionV>
              <wp:extent cx="6858000" cy="2286000"/>
              <wp:effectExtent l="0" t="0" r="0" b="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2286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040DA" w:rsidP="003040DA" w:rsidRDefault="003040DA" w14:paraId="60EB2AFB" w14:textId="77777777">
                          <w:pPr>
                            <w:pStyle w:val="NormalWeb"/>
                            <w:spacing w:before="0" w:beforeAutospacing="0" w:after="0" w:afterAutospacing="0"/>
                            <w:jc w:val="center"/>
                          </w:pPr>
                          <w:r>
                            <w:rPr>
                              <w:rFonts w:ascii="Calibri" w:hAnsi="Calibri" w:cs="Calibri"/>
                              <w:color w:val="C0C0C0"/>
                              <w:sz w:val="16"/>
                              <w:szCs w:val="16"/>
                              <w:lang w:val="en-US"/>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28B4CD">
              <v:stroke joinstyle="miter"/>
              <v:path gradientshapeok="t" o:connecttype="rect"/>
            </v:shapetype>
            <v:shape id="WordArt 2" style="position:absolute;margin-left:0;margin-top:0;width:540pt;height:180pt;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">
              <v:stroke joinstyle="round"/>
              <v:path arrowok="t"/>
              <v:textbox>
                <w:txbxContent>
                  <w:p w:rsidR="003040DA" w:rsidP="003040DA" w:rsidRDefault="003040DA" w14:paraId="60EB2AFB" w14:textId="77777777">
                    <w:pPr>
                      <w:pStyle w:val="NormalWeb"/>
                      <w:spacing w:before="0" w:beforeAutospacing="0" w:after="0" w:afterAutospacing="0"/>
                      <w:jc w:val="center"/>
                    </w:pPr>
                    <w:r>
                      <w:rPr>
                        <w:rFonts w:ascii="Calibri" w:hAnsi="Calibri" w:cs="Calibri"/>
                        <w:color w:val="C0C0C0"/>
                        <w:sz w:val="16"/>
                        <w:szCs w:val="16"/>
                        <w:lang w:val="en-US"/>
                      </w:rPr>
                      <w:t>DRAFT</w:t>
                    </w:r>
                  </w:p>
                </w:txbxContent>
              </v:textbox>
              <w10:wrap anchorx="margin" anchory="margin"/>
            </v:shape>
          </w:pict>
        </mc:Fallback>
      </mc:AlternateContent>
    </w:r>
    <w:r w:rsidR="006A16EA">
      <w:rPr>
        <w:noProof/>
      </w:rPr>
      <w:drawing>
        <wp:inline distT="0" distB="0" distL="0" distR="0" wp14:anchorId="46990AFA" wp14:editId="7BBAD638">
          <wp:extent cx="6858000" cy="807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DisruptRebuild-HWDSB Header-01.png"/>
                  <pic:cNvPicPr/>
                </pic:nvPicPr>
                <pic:blipFill>
                  <a:blip r:embed="rId1">
                    <a:extLst>
                      <a:ext uri="{28A0092B-C50C-407E-A947-70E740481C1C}">
                        <a14:useLocalDpi xmlns:a14="http://schemas.microsoft.com/office/drawing/2010/main" val="0"/>
                      </a:ext>
                    </a:extLst>
                  </a:blip>
                  <a:stretch>
                    <a:fillRect/>
                  </a:stretch>
                </pic:blipFill>
                <pic:spPr>
                  <a:xfrm>
                    <a:off x="0" y="0"/>
                    <a:ext cx="6858000" cy="8070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16EA" w:rsidRDefault="00BD2999" w14:paraId="7C2B87DC" w14:textId="54B95166">
    <w:pPr>
      <w:pStyle w:val="Header"/>
    </w:pPr>
    <w:r>
      <w:rPr>
        <w:noProof/>
      </w:rPr>
      <w:pict w14:anchorId="64749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style="position:absolute;margin-left:0;margin-top:0;width:540pt;height:180pt;z-index:-251655168;mso-wrap-edited:f;mso-width-percent:0;mso-height-percent:0;mso-position-horizontal:center;mso-position-horizontal-relative:margin;mso-position-vertical:center;mso-position-vertical-relative:margin;mso-width-percent:0;mso-height-percent:0" alt="" o:spid="_x0000_s2049" o:allowincell="f" fillcolor="silver" stroked="f" type="#_x0000_t136">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401024"/>
    <w:multiLevelType w:val="hybridMultilevel"/>
    <w:tmpl w:val="FFFFFFFF"/>
    <w:lvl w:ilvl="0" w:tplc="AC62DB24">
      <w:start w:val="1"/>
      <w:numFmt w:val="bullet"/>
      <w:lvlText w:val=""/>
      <w:lvlJc w:val="left"/>
      <w:pPr>
        <w:ind w:left="720" w:hanging="360"/>
      </w:pPr>
      <w:rPr>
        <w:rFonts w:hint="default" w:ascii="Symbol" w:hAnsi="Symbol"/>
      </w:rPr>
    </w:lvl>
    <w:lvl w:ilvl="1" w:tplc="7EA64CE8">
      <w:start w:val="1"/>
      <w:numFmt w:val="bullet"/>
      <w:lvlText w:val="o"/>
      <w:lvlJc w:val="left"/>
      <w:pPr>
        <w:ind w:left="1440" w:hanging="360"/>
      </w:pPr>
      <w:rPr>
        <w:rFonts w:hint="default" w:ascii="Courier New" w:hAnsi="Courier New"/>
      </w:rPr>
    </w:lvl>
    <w:lvl w:ilvl="2" w:tplc="B2D882D8">
      <w:start w:val="1"/>
      <w:numFmt w:val="bullet"/>
      <w:lvlText w:val=""/>
      <w:lvlJc w:val="left"/>
      <w:pPr>
        <w:ind w:left="2160" w:hanging="360"/>
      </w:pPr>
      <w:rPr>
        <w:rFonts w:hint="default" w:ascii="Wingdings" w:hAnsi="Wingdings"/>
      </w:rPr>
    </w:lvl>
    <w:lvl w:ilvl="3" w:tplc="26E0A13C">
      <w:start w:val="1"/>
      <w:numFmt w:val="bullet"/>
      <w:lvlText w:val=""/>
      <w:lvlJc w:val="left"/>
      <w:pPr>
        <w:ind w:left="2880" w:hanging="360"/>
      </w:pPr>
      <w:rPr>
        <w:rFonts w:hint="default" w:ascii="Symbol" w:hAnsi="Symbol"/>
      </w:rPr>
    </w:lvl>
    <w:lvl w:ilvl="4" w:tplc="0150D792">
      <w:start w:val="1"/>
      <w:numFmt w:val="bullet"/>
      <w:lvlText w:val="o"/>
      <w:lvlJc w:val="left"/>
      <w:pPr>
        <w:ind w:left="3600" w:hanging="360"/>
      </w:pPr>
      <w:rPr>
        <w:rFonts w:hint="default" w:ascii="Courier New" w:hAnsi="Courier New"/>
      </w:rPr>
    </w:lvl>
    <w:lvl w:ilvl="5" w:tplc="B5728454">
      <w:start w:val="1"/>
      <w:numFmt w:val="bullet"/>
      <w:lvlText w:val=""/>
      <w:lvlJc w:val="left"/>
      <w:pPr>
        <w:ind w:left="4320" w:hanging="360"/>
      </w:pPr>
      <w:rPr>
        <w:rFonts w:hint="default" w:ascii="Wingdings" w:hAnsi="Wingdings"/>
      </w:rPr>
    </w:lvl>
    <w:lvl w:ilvl="6" w:tplc="2326C7BA">
      <w:start w:val="1"/>
      <w:numFmt w:val="bullet"/>
      <w:lvlText w:val=""/>
      <w:lvlJc w:val="left"/>
      <w:pPr>
        <w:ind w:left="5040" w:hanging="360"/>
      </w:pPr>
      <w:rPr>
        <w:rFonts w:hint="default" w:ascii="Symbol" w:hAnsi="Symbol"/>
      </w:rPr>
    </w:lvl>
    <w:lvl w:ilvl="7" w:tplc="B27E1DAE">
      <w:start w:val="1"/>
      <w:numFmt w:val="bullet"/>
      <w:lvlText w:val="o"/>
      <w:lvlJc w:val="left"/>
      <w:pPr>
        <w:ind w:left="5760" w:hanging="360"/>
      </w:pPr>
      <w:rPr>
        <w:rFonts w:hint="default" w:ascii="Courier New" w:hAnsi="Courier New"/>
      </w:rPr>
    </w:lvl>
    <w:lvl w:ilvl="8" w:tplc="FE500EEA">
      <w:start w:val="1"/>
      <w:numFmt w:val="bullet"/>
      <w:lvlText w:val=""/>
      <w:lvlJc w:val="left"/>
      <w:pPr>
        <w:ind w:left="6480" w:hanging="360"/>
      </w:pPr>
      <w:rPr>
        <w:rFonts w:hint="default" w:ascii="Wingdings" w:hAnsi="Wingdings"/>
      </w:rPr>
    </w:lvl>
  </w:abstractNum>
  <w:abstractNum w:abstractNumId="1" w15:restartNumberingAfterBreak="0">
    <w:nsid w:val="0A366EF8"/>
    <w:multiLevelType w:val="hybridMultilevel"/>
    <w:tmpl w:val="FD147ABE"/>
    <w:lvl w:ilvl="0" w:tplc="65D29380">
      <w:start w:val="1"/>
      <w:numFmt w:val="bullet"/>
      <w:lvlText w:val=""/>
      <w:lvlJc w:val="left"/>
      <w:pPr>
        <w:ind w:left="720" w:hanging="360"/>
      </w:pPr>
      <w:rPr>
        <w:rFonts w:hint="default" w:ascii="Symbol" w:hAnsi="Symbol"/>
      </w:rPr>
    </w:lvl>
    <w:lvl w:ilvl="1" w:tplc="1EFC2A50">
      <w:start w:val="1"/>
      <w:numFmt w:val="bullet"/>
      <w:lvlText w:val="o"/>
      <w:lvlJc w:val="left"/>
      <w:pPr>
        <w:ind w:left="1440" w:hanging="360"/>
      </w:pPr>
      <w:rPr>
        <w:rFonts w:hint="default" w:ascii="Courier New" w:hAnsi="Courier New"/>
      </w:rPr>
    </w:lvl>
    <w:lvl w:ilvl="2" w:tplc="CC3E1E68">
      <w:start w:val="1"/>
      <w:numFmt w:val="bullet"/>
      <w:lvlText w:val=""/>
      <w:lvlJc w:val="left"/>
      <w:pPr>
        <w:ind w:left="2160" w:hanging="360"/>
      </w:pPr>
      <w:rPr>
        <w:rFonts w:hint="default" w:ascii="Wingdings" w:hAnsi="Wingdings"/>
      </w:rPr>
    </w:lvl>
    <w:lvl w:ilvl="3" w:tplc="C506FF98">
      <w:start w:val="1"/>
      <w:numFmt w:val="bullet"/>
      <w:lvlText w:val=""/>
      <w:lvlJc w:val="left"/>
      <w:pPr>
        <w:ind w:left="2880" w:hanging="360"/>
      </w:pPr>
      <w:rPr>
        <w:rFonts w:hint="default" w:ascii="Symbol" w:hAnsi="Symbol"/>
      </w:rPr>
    </w:lvl>
    <w:lvl w:ilvl="4" w:tplc="05CA5594">
      <w:start w:val="1"/>
      <w:numFmt w:val="bullet"/>
      <w:lvlText w:val="o"/>
      <w:lvlJc w:val="left"/>
      <w:pPr>
        <w:ind w:left="3600" w:hanging="360"/>
      </w:pPr>
      <w:rPr>
        <w:rFonts w:hint="default" w:ascii="Courier New" w:hAnsi="Courier New"/>
      </w:rPr>
    </w:lvl>
    <w:lvl w:ilvl="5" w:tplc="9F7E28CA">
      <w:start w:val="1"/>
      <w:numFmt w:val="bullet"/>
      <w:lvlText w:val=""/>
      <w:lvlJc w:val="left"/>
      <w:pPr>
        <w:ind w:left="4320" w:hanging="360"/>
      </w:pPr>
      <w:rPr>
        <w:rFonts w:hint="default" w:ascii="Wingdings" w:hAnsi="Wingdings"/>
      </w:rPr>
    </w:lvl>
    <w:lvl w:ilvl="6" w:tplc="2C18DBEC">
      <w:start w:val="1"/>
      <w:numFmt w:val="bullet"/>
      <w:lvlText w:val=""/>
      <w:lvlJc w:val="left"/>
      <w:pPr>
        <w:ind w:left="5040" w:hanging="360"/>
      </w:pPr>
      <w:rPr>
        <w:rFonts w:hint="default" w:ascii="Symbol" w:hAnsi="Symbol"/>
      </w:rPr>
    </w:lvl>
    <w:lvl w:ilvl="7" w:tplc="963E6CF0">
      <w:start w:val="1"/>
      <w:numFmt w:val="bullet"/>
      <w:lvlText w:val="o"/>
      <w:lvlJc w:val="left"/>
      <w:pPr>
        <w:ind w:left="5760" w:hanging="360"/>
      </w:pPr>
      <w:rPr>
        <w:rFonts w:hint="default" w:ascii="Courier New" w:hAnsi="Courier New"/>
      </w:rPr>
    </w:lvl>
    <w:lvl w:ilvl="8" w:tplc="8E04B0F2">
      <w:start w:val="1"/>
      <w:numFmt w:val="bullet"/>
      <w:lvlText w:val=""/>
      <w:lvlJc w:val="left"/>
      <w:pPr>
        <w:ind w:left="6480" w:hanging="360"/>
      </w:pPr>
      <w:rPr>
        <w:rFonts w:hint="default" w:ascii="Wingdings" w:hAnsi="Wingdings"/>
      </w:rPr>
    </w:lvl>
  </w:abstractNum>
  <w:abstractNum w:abstractNumId="2" w15:restartNumberingAfterBreak="0">
    <w:nsid w:val="0B1B481E"/>
    <w:multiLevelType w:val="hybridMultilevel"/>
    <w:tmpl w:val="FFFFFFFF"/>
    <w:lvl w:ilvl="0" w:tplc="EC2854D0">
      <w:start w:val="1"/>
      <w:numFmt w:val="bullet"/>
      <w:lvlText w:val=""/>
      <w:lvlJc w:val="left"/>
      <w:pPr>
        <w:ind w:left="360" w:hanging="360"/>
      </w:pPr>
      <w:rPr>
        <w:rFonts w:hint="default" w:ascii="Symbol" w:hAnsi="Symbol"/>
      </w:rPr>
    </w:lvl>
    <w:lvl w:ilvl="1" w:tplc="2C74C0F2">
      <w:start w:val="1"/>
      <w:numFmt w:val="bullet"/>
      <w:lvlText w:val="o"/>
      <w:lvlJc w:val="left"/>
      <w:pPr>
        <w:ind w:left="1080" w:hanging="360"/>
      </w:pPr>
      <w:rPr>
        <w:rFonts w:hint="default" w:ascii="Courier New" w:hAnsi="Courier New"/>
      </w:rPr>
    </w:lvl>
    <w:lvl w:ilvl="2" w:tplc="7C44C75C">
      <w:start w:val="1"/>
      <w:numFmt w:val="bullet"/>
      <w:lvlText w:val=""/>
      <w:lvlJc w:val="left"/>
      <w:pPr>
        <w:ind w:left="1800" w:hanging="360"/>
      </w:pPr>
      <w:rPr>
        <w:rFonts w:hint="default" w:ascii="Wingdings" w:hAnsi="Wingdings"/>
      </w:rPr>
    </w:lvl>
    <w:lvl w:ilvl="3" w:tplc="BF280452">
      <w:start w:val="1"/>
      <w:numFmt w:val="bullet"/>
      <w:lvlText w:val=""/>
      <w:lvlJc w:val="left"/>
      <w:pPr>
        <w:ind w:left="2520" w:hanging="360"/>
      </w:pPr>
      <w:rPr>
        <w:rFonts w:hint="default" w:ascii="Symbol" w:hAnsi="Symbol"/>
      </w:rPr>
    </w:lvl>
    <w:lvl w:ilvl="4" w:tplc="30047FE0">
      <w:start w:val="1"/>
      <w:numFmt w:val="bullet"/>
      <w:lvlText w:val="o"/>
      <w:lvlJc w:val="left"/>
      <w:pPr>
        <w:ind w:left="3240" w:hanging="360"/>
      </w:pPr>
      <w:rPr>
        <w:rFonts w:hint="default" w:ascii="Courier New" w:hAnsi="Courier New"/>
      </w:rPr>
    </w:lvl>
    <w:lvl w:ilvl="5" w:tplc="1CCC3398">
      <w:start w:val="1"/>
      <w:numFmt w:val="bullet"/>
      <w:lvlText w:val=""/>
      <w:lvlJc w:val="left"/>
      <w:pPr>
        <w:ind w:left="3960" w:hanging="360"/>
      </w:pPr>
      <w:rPr>
        <w:rFonts w:hint="default" w:ascii="Wingdings" w:hAnsi="Wingdings"/>
      </w:rPr>
    </w:lvl>
    <w:lvl w:ilvl="6" w:tplc="DE8A16E0">
      <w:start w:val="1"/>
      <w:numFmt w:val="bullet"/>
      <w:lvlText w:val=""/>
      <w:lvlJc w:val="left"/>
      <w:pPr>
        <w:ind w:left="4680" w:hanging="360"/>
      </w:pPr>
      <w:rPr>
        <w:rFonts w:hint="default" w:ascii="Symbol" w:hAnsi="Symbol"/>
      </w:rPr>
    </w:lvl>
    <w:lvl w:ilvl="7" w:tplc="EE247742">
      <w:start w:val="1"/>
      <w:numFmt w:val="bullet"/>
      <w:lvlText w:val="o"/>
      <w:lvlJc w:val="left"/>
      <w:pPr>
        <w:ind w:left="5400" w:hanging="360"/>
      </w:pPr>
      <w:rPr>
        <w:rFonts w:hint="default" w:ascii="Courier New" w:hAnsi="Courier New"/>
      </w:rPr>
    </w:lvl>
    <w:lvl w:ilvl="8" w:tplc="A2A0619E">
      <w:start w:val="1"/>
      <w:numFmt w:val="bullet"/>
      <w:lvlText w:val=""/>
      <w:lvlJc w:val="left"/>
      <w:pPr>
        <w:ind w:left="6120" w:hanging="360"/>
      </w:pPr>
      <w:rPr>
        <w:rFonts w:hint="default" w:ascii="Wingdings" w:hAnsi="Wingdings"/>
      </w:rPr>
    </w:lvl>
  </w:abstractNum>
  <w:abstractNum w:abstractNumId="3" w15:restartNumberingAfterBreak="0">
    <w:nsid w:val="12AA2B05"/>
    <w:multiLevelType w:val="hybridMultilevel"/>
    <w:tmpl w:val="FFFFFFFF"/>
    <w:lvl w:ilvl="0" w:tplc="3154CAC6">
      <w:start w:val="1"/>
      <w:numFmt w:val="bullet"/>
      <w:lvlText w:val=""/>
      <w:lvlJc w:val="left"/>
      <w:pPr>
        <w:ind w:left="720" w:hanging="360"/>
      </w:pPr>
      <w:rPr>
        <w:rFonts w:hint="default" w:ascii="Symbol" w:hAnsi="Symbol"/>
      </w:rPr>
    </w:lvl>
    <w:lvl w:ilvl="1" w:tplc="CB0AD3B8">
      <w:start w:val="1"/>
      <w:numFmt w:val="bullet"/>
      <w:lvlText w:val="o"/>
      <w:lvlJc w:val="left"/>
      <w:pPr>
        <w:ind w:left="1440" w:hanging="360"/>
      </w:pPr>
      <w:rPr>
        <w:rFonts w:hint="default" w:ascii="Courier New" w:hAnsi="Courier New"/>
      </w:rPr>
    </w:lvl>
    <w:lvl w:ilvl="2" w:tplc="D3C0F696">
      <w:start w:val="1"/>
      <w:numFmt w:val="bullet"/>
      <w:lvlText w:val=""/>
      <w:lvlJc w:val="left"/>
      <w:pPr>
        <w:ind w:left="2160" w:hanging="360"/>
      </w:pPr>
      <w:rPr>
        <w:rFonts w:hint="default" w:ascii="Wingdings" w:hAnsi="Wingdings"/>
      </w:rPr>
    </w:lvl>
    <w:lvl w:ilvl="3" w:tplc="8C54DDAA">
      <w:start w:val="1"/>
      <w:numFmt w:val="bullet"/>
      <w:lvlText w:val=""/>
      <w:lvlJc w:val="left"/>
      <w:pPr>
        <w:ind w:left="2880" w:hanging="360"/>
      </w:pPr>
      <w:rPr>
        <w:rFonts w:hint="default" w:ascii="Symbol" w:hAnsi="Symbol"/>
      </w:rPr>
    </w:lvl>
    <w:lvl w:ilvl="4" w:tplc="6C046C88">
      <w:start w:val="1"/>
      <w:numFmt w:val="bullet"/>
      <w:lvlText w:val="o"/>
      <w:lvlJc w:val="left"/>
      <w:pPr>
        <w:ind w:left="3600" w:hanging="360"/>
      </w:pPr>
      <w:rPr>
        <w:rFonts w:hint="default" w:ascii="Courier New" w:hAnsi="Courier New"/>
      </w:rPr>
    </w:lvl>
    <w:lvl w:ilvl="5" w:tplc="0440537E">
      <w:start w:val="1"/>
      <w:numFmt w:val="bullet"/>
      <w:lvlText w:val=""/>
      <w:lvlJc w:val="left"/>
      <w:pPr>
        <w:ind w:left="4320" w:hanging="360"/>
      </w:pPr>
      <w:rPr>
        <w:rFonts w:hint="default" w:ascii="Wingdings" w:hAnsi="Wingdings"/>
      </w:rPr>
    </w:lvl>
    <w:lvl w:ilvl="6" w:tplc="7FB23722">
      <w:start w:val="1"/>
      <w:numFmt w:val="bullet"/>
      <w:lvlText w:val=""/>
      <w:lvlJc w:val="left"/>
      <w:pPr>
        <w:ind w:left="5040" w:hanging="360"/>
      </w:pPr>
      <w:rPr>
        <w:rFonts w:hint="default" w:ascii="Symbol" w:hAnsi="Symbol"/>
      </w:rPr>
    </w:lvl>
    <w:lvl w:ilvl="7" w:tplc="8D44F7DC">
      <w:start w:val="1"/>
      <w:numFmt w:val="bullet"/>
      <w:lvlText w:val="o"/>
      <w:lvlJc w:val="left"/>
      <w:pPr>
        <w:ind w:left="5760" w:hanging="360"/>
      </w:pPr>
      <w:rPr>
        <w:rFonts w:hint="default" w:ascii="Courier New" w:hAnsi="Courier New"/>
      </w:rPr>
    </w:lvl>
    <w:lvl w:ilvl="8" w:tplc="6EB48840">
      <w:start w:val="1"/>
      <w:numFmt w:val="bullet"/>
      <w:lvlText w:val=""/>
      <w:lvlJc w:val="left"/>
      <w:pPr>
        <w:ind w:left="6480" w:hanging="360"/>
      </w:pPr>
      <w:rPr>
        <w:rFonts w:hint="default" w:ascii="Wingdings" w:hAnsi="Wingdings"/>
      </w:rPr>
    </w:lvl>
  </w:abstractNum>
  <w:abstractNum w:abstractNumId="4" w15:restartNumberingAfterBreak="0">
    <w:nsid w:val="13376941"/>
    <w:multiLevelType w:val="hybridMultilevel"/>
    <w:tmpl w:val="5F98DABE"/>
    <w:lvl w:ilvl="0" w:tplc="3020CB2A">
      <w:start w:val="1"/>
      <w:numFmt w:val="bullet"/>
      <w:lvlText w:val=""/>
      <w:lvlJc w:val="left"/>
      <w:pPr>
        <w:ind w:left="360" w:hanging="360"/>
      </w:pPr>
      <w:rPr>
        <w:rFonts w:hint="default" w:ascii="Symbol" w:hAnsi="Symbol"/>
      </w:rPr>
    </w:lvl>
    <w:lvl w:ilvl="1" w:tplc="8A241DBE">
      <w:start w:val="1"/>
      <w:numFmt w:val="bullet"/>
      <w:lvlText w:val="o"/>
      <w:lvlJc w:val="left"/>
      <w:pPr>
        <w:ind w:left="1080" w:hanging="360"/>
      </w:pPr>
      <w:rPr>
        <w:rFonts w:hint="default" w:ascii="Courier New" w:hAnsi="Courier New"/>
      </w:rPr>
    </w:lvl>
    <w:lvl w:ilvl="2" w:tplc="4C84EE96">
      <w:start w:val="1"/>
      <w:numFmt w:val="bullet"/>
      <w:lvlText w:val=""/>
      <w:lvlJc w:val="left"/>
      <w:pPr>
        <w:ind w:left="1800" w:hanging="360"/>
      </w:pPr>
      <w:rPr>
        <w:rFonts w:hint="default" w:ascii="Wingdings" w:hAnsi="Wingdings"/>
      </w:rPr>
    </w:lvl>
    <w:lvl w:ilvl="3" w:tplc="ABF44CCE">
      <w:start w:val="1"/>
      <w:numFmt w:val="bullet"/>
      <w:lvlText w:val=""/>
      <w:lvlJc w:val="left"/>
      <w:pPr>
        <w:ind w:left="2520" w:hanging="360"/>
      </w:pPr>
      <w:rPr>
        <w:rFonts w:hint="default" w:ascii="Symbol" w:hAnsi="Symbol"/>
      </w:rPr>
    </w:lvl>
    <w:lvl w:ilvl="4" w:tplc="0B74D080">
      <w:start w:val="1"/>
      <w:numFmt w:val="bullet"/>
      <w:lvlText w:val="o"/>
      <w:lvlJc w:val="left"/>
      <w:pPr>
        <w:ind w:left="3240" w:hanging="360"/>
      </w:pPr>
      <w:rPr>
        <w:rFonts w:hint="default" w:ascii="Courier New" w:hAnsi="Courier New"/>
      </w:rPr>
    </w:lvl>
    <w:lvl w:ilvl="5" w:tplc="46886192">
      <w:start w:val="1"/>
      <w:numFmt w:val="bullet"/>
      <w:lvlText w:val=""/>
      <w:lvlJc w:val="left"/>
      <w:pPr>
        <w:ind w:left="3960" w:hanging="360"/>
      </w:pPr>
      <w:rPr>
        <w:rFonts w:hint="default" w:ascii="Wingdings" w:hAnsi="Wingdings"/>
      </w:rPr>
    </w:lvl>
    <w:lvl w:ilvl="6" w:tplc="997CA70A">
      <w:start w:val="1"/>
      <w:numFmt w:val="bullet"/>
      <w:lvlText w:val=""/>
      <w:lvlJc w:val="left"/>
      <w:pPr>
        <w:ind w:left="4680" w:hanging="360"/>
      </w:pPr>
      <w:rPr>
        <w:rFonts w:hint="default" w:ascii="Symbol" w:hAnsi="Symbol"/>
      </w:rPr>
    </w:lvl>
    <w:lvl w:ilvl="7" w:tplc="971819B4">
      <w:start w:val="1"/>
      <w:numFmt w:val="bullet"/>
      <w:lvlText w:val="o"/>
      <w:lvlJc w:val="left"/>
      <w:pPr>
        <w:ind w:left="5400" w:hanging="360"/>
      </w:pPr>
      <w:rPr>
        <w:rFonts w:hint="default" w:ascii="Courier New" w:hAnsi="Courier New"/>
      </w:rPr>
    </w:lvl>
    <w:lvl w:ilvl="8" w:tplc="90DCEAA4">
      <w:start w:val="1"/>
      <w:numFmt w:val="bullet"/>
      <w:lvlText w:val=""/>
      <w:lvlJc w:val="left"/>
      <w:pPr>
        <w:ind w:left="6120" w:hanging="360"/>
      </w:pPr>
      <w:rPr>
        <w:rFonts w:hint="default" w:ascii="Wingdings" w:hAnsi="Wingdings"/>
      </w:rPr>
    </w:lvl>
  </w:abstractNum>
  <w:abstractNum w:abstractNumId="5" w15:restartNumberingAfterBreak="0">
    <w:nsid w:val="1F540026"/>
    <w:multiLevelType w:val="hybridMultilevel"/>
    <w:tmpl w:val="B54A8DD0"/>
    <w:lvl w:ilvl="0" w:tplc="DBC6E1B8">
      <w:start w:val="1"/>
      <w:numFmt w:val="bullet"/>
      <w:lvlText w:val=""/>
      <w:lvlJc w:val="left"/>
      <w:pPr>
        <w:ind w:left="360" w:hanging="360"/>
      </w:pPr>
      <w:rPr>
        <w:rFonts w:hint="default" w:ascii="Symbol" w:hAnsi="Symbol"/>
      </w:rPr>
    </w:lvl>
    <w:lvl w:ilvl="1" w:tplc="E670FAF2">
      <w:start w:val="1"/>
      <w:numFmt w:val="bullet"/>
      <w:lvlText w:val="o"/>
      <w:lvlJc w:val="left"/>
      <w:pPr>
        <w:ind w:left="1080" w:hanging="360"/>
      </w:pPr>
      <w:rPr>
        <w:rFonts w:hint="default" w:ascii="Courier New" w:hAnsi="Courier New"/>
      </w:rPr>
    </w:lvl>
    <w:lvl w:ilvl="2" w:tplc="C80E46E2">
      <w:start w:val="1"/>
      <w:numFmt w:val="bullet"/>
      <w:lvlText w:val=""/>
      <w:lvlJc w:val="left"/>
      <w:pPr>
        <w:ind w:left="1800" w:hanging="360"/>
      </w:pPr>
      <w:rPr>
        <w:rFonts w:hint="default" w:ascii="Wingdings" w:hAnsi="Wingdings"/>
      </w:rPr>
    </w:lvl>
    <w:lvl w:ilvl="3" w:tplc="A42A4CA4">
      <w:start w:val="1"/>
      <w:numFmt w:val="bullet"/>
      <w:lvlText w:val=""/>
      <w:lvlJc w:val="left"/>
      <w:pPr>
        <w:ind w:left="2520" w:hanging="360"/>
      </w:pPr>
      <w:rPr>
        <w:rFonts w:hint="default" w:ascii="Symbol" w:hAnsi="Symbol"/>
      </w:rPr>
    </w:lvl>
    <w:lvl w:ilvl="4" w:tplc="A650F576">
      <w:start w:val="1"/>
      <w:numFmt w:val="bullet"/>
      <w:lvlText w:val="o"/>
      <w:lvlJc w:val="left"/>
      <w:pPr>
        <w:ind w:left="3240" w:hanging="360"/>
      </w:pPr>
      <w:rPr>
        <w:rFonts w:hint="default" w:ascii="Courier New" w:hAnsi="Courier New"/>
      </w:rPr>
    </w:lvl>
    <w:lvl w:ilvl="5" w:tplc="2FCC2AAA">
      <w:start w:val="1"/>
      <w:numFmt w:val="bullet"/>
      <w:lvlText w:val=""/>
      <w:lvlJc w:val="left"/>
      <w:pPr>
        <w:ind w:left="3960" w:hanging="360"/>
      </w:pPr>
      <w:rPr>
        <w:rFonts w:hint="default" w:ascii="Wingdings" w:hAnsi="Wingdings"/>
      </w:rPr>
    </w:lvl>
    <w:lvl w:ilvl="6" w:tplc="42029E62">
      <w:start w:val="1"/>
      <w:numFmt w:val="bullet"/>
      <w:lvlText w:val=""/>
      <w:lvlJc w:val="left"/>
      <w:pPr>
        <w:ind w:left="4680" w:hanging="360"/>
      </w:pPr>
      <w:rPr>
        <w:rFonts w:hint="default" w:ascii="Symbol" w:hAnsi="Symbol"/>
      </w:rPr>
    </w:lvl>
    <w:lvl w:ilvl="7" w:tplc="BE8A6740">
      <w:start w:val="1"/>
      <w:numFmt w:val="bullet"/>
      <w:lvlText w:val="o"/>
      <w:lvlJc w:val="left"/>
      <w:pPr>
        <w:ind w:left="5400" w:hanging="360"/>
      </w:pPr>
      <w:rPr>
        <w:rFonts w:hint="default" w:ascii="Courier New" w:hAnsi="Courier New"/>
      </w:rPr>
    </w:lvl>
    <w:lvl w:ilvl="8" w:tplc="73727E68">
      <w:start w:val="1"/>
      <w:numFmt w:val="bullet"/>
      <w:lvlText w:val=""/>
      <w:lvlJc w:val="left"/>
      <w:pPr>
        <w:ind w:left="6120" w:hanging="360"/>
      </w:pPr>
      <w:rPr>
        <w:rFonts w:hint="default" w:ascii="Wingdings" w:hAnsi="Wingdings"/>
      </w:rPr>
    </w:lvl>
  </w:abstractNum>
  <w:abstractNum w:abstractNumId="6" w15:restartNumberingAfterBreak="0">
    <w:nsid w:val="26AC4025"/>
    <w:multiLevelType w:val="hybridMultilevel"/>
    <w:tmpl w:val="381A8858"/>
    <w:lvl w:ilvl="0" w:tplc="FFCA9CAA">
      <w:start w:val="1"/>
      <w:numFmt w:val="bullet"/>
      <w:lvlText w:val=""/>
      <w:lvlJc w:val="left"/>
      <w:pPr>
        <w:ind w:left="360" w:hanging="360"/>
      </w:pPr>
      <w:rPr>
        <w:rFonts w:hint="default" w:ascii="Symbol" w:hAnsi="Symbol"/>
      </w:rPr>
    </w:lvl>
    <w:lvl w:ilvl="1" w:tplc="A210C15C">
      <w:start w:val="1"/>
      <w:numFmt w:val="bullet"/>
      <w:lvlText w:val="o"/>
      <w:lvlJc w:val="left"/>
      <w:pPr>
        <w:ind w:left="1080" w:hanging="360"/>
      </w:pPr>
      <w:rPr>
        <w:rFonts w:hint="default" w:ascii="Courier New" w:hAnsi="Courier New"/>
      </w:rPr>
    </w:lvl>
    <w:lvl w:ilvl="2" w:tplc="7292E9E0">
      <w:start w:val="1"/>
      <w:numFmt w:val="bullet"/>
      <w:lvlText w:val=""/>
      <w:lvlJc w:val="left"/>
      <w:pPr>
        <w:ind w:left="1800" w:hanging="360"/>
      </w:pPr>
      <w:rPr>
        <w:rFonts w:hint="default" w:ascii="Wingdings" w:hAnsi="Wingdings"/>
      </w:rPr>
    </w:lvl>
    <w:lvl w:ilvl="3" w:tplc="FDCCFFE2">
      <w:start w:val="1"/>
      <w:numFmt w:val="bullet"/>
      <w:lvlText w:val=""/>
      <w:lvlJc w:val="left"/>
      <w:pPr>
        <w:ind w:left="2520" w:hanging="360"/>
      </w:pPr>
      <w:rPr>
        <w:rFonts w:hint="default" w:ascii="Symbol" w:hAnsi="Symbol"/>
      </w:rPr>
    </w:lvl>
    <w:lvl w:ilvl="4" w:tplc="0BEE273C">
      <w:start w:val="1"/>
      <w:numFmt w:val="bullet"/>
      <w:lvlText w:val="o"/>
      <w:lvlJc w:val="left"/>
      <w:pPr>
        <w:ind w:left="3240" w:hanging="360"/>
      </w:pPr>
      <w:rPr>
        <w:rFonts w:hint="default" w:ascii="Courier New" w:hAnsi="Courier New"/>
      </w:rPr>
    </w:lvl>
    <w:lvl w:ilvl="5" w:tplc="B1DE382A">
      <w:start w:val="1"/>
      <w:numFmt w:val="bullet"/>
      <w:lvlText w:val=""/>
      <w:lvlJc w:val="left"/>
      <w:pPr>
        <w:ind w:left="3960" w:hanging="360"/>
      </w:pPr>
      <w:rPr>
        <w:rFonts w:hint="default" w:ascii="Wingdings" w:hAnsi="Wingdings"/>
      </w:rPr>
    </w:lvl>
    <w:lvl w:ilvl="6" w:tplc="0A5CE7A2">
      <w:start w:val="1"/>
      <w:numFmt w:val="bullet"/>
      <w:lvlText w:val=""/>
      <w:lvlJc w:val="left"/>
      <w:pPr>
        <w:ind w:left="4680" w:hanging="360"/>
      </w:pPr>
      <w:rPr>
        <w:rFonts w:hint="default" w:ascii="Symbol" w:hAnsi="Symbol"/>
      </w:rPr>
    </w:lvl>
    <w:lvl w:ilvl="7" w:tplc="B2366014">
      <w:start w:val="1"/>
      <w:numFmt w:val="bullet"/>
      <w:lvlText w:val="o"/>
      <w:lvlJc w:val="left"/>
      <w:pPr>
        <w:ind w:left="5400" w:hanging="360"/>
      </w:pPr>
      <w:rPr>
        <w:rFonts w:hint="default" w:ascii="Courier New" w:hAnsi="Courier New"/>
      </w:rPr>
    </w:lvl>
    <w:lvl w:ilvl="8" w:tplc="53262BE0">
      <w:start w:val="1"/>
      <w:numFmt w:val="bullet"/>
      <w:lvlText w:val=""/>
      <w:lvlJc w:val="left"/>
      <w:pPr>
        <w:ind w:left="6120" w:hanging="360"/>
      </w:pPr>
      <w:rPr>
        <w:rFonts w:hint="default" w:ascii="Wingdings" w:hAnsi="Wingdings"/>
      </w:rPr>
    </w:lvl>
  </w:abstractNum>
  <w:abstractNum w:abstractNumId="7" w15:restartNumberingAfterBreak="0">
    <w:nsid w:val="432A5675"/>
    <w:multiLevelType w:val="hybridMultilevel"/>
    <w:tmpl w:val="0DCA58EC"/>
    <w:lvl w:ilvl="0" w:tplc="E26E5BB8">
      <w:start w:val="1"/>
      <w:numFmt w:val="bullet"/>
      <w:lvlText w:val=""/>
      <w:lvlJc w:val="left"/>
      <w:pPr>
        <w:ind w:left="720" w:hanging="360"/>
      </w:pPr>
      <w:rPr>
        <w:rFonts w:hint="default" w:ascii="Symbol" w:hAnsi="Symbol"/>
      </w:rPr>
    </w:lvl>
    <w:lvl w:ilvl="1" w:tplc="3D86AB7C">
      <w:start w:val="1"/>
      <w:numFmt w:val="bullet"/>
      <w:lvlText w:val="o"/>
      <w:lvlJc w:val="left"/>
      <w:pPr>
        <w:ind w:left="1440" w:hanging="360"/>
      </w:pPr>
      <w:rPr>
        <w:rFonts w:hint="default" w:ascii="Courier New" w:hAnsi="Courier New"/>
      </w:rPr>
    </w:lvl>
    <w:lvl w:ilvl="2" w:tplc="5AD05564">
      <w:start w:val="1"/>
      <w:numFmt w:val="bullet"/>
      <w:lvlText w:val=""/>
      <w:lvlJc w:val="left"/>
      <w:pPr>
        <w:ind w:left="2160" w:hanging="360"/>
      </w:pPr>
      <w:rPr>
        <w:rFonts w:hint="default" w:ascii="Wingdings" w:hAnsi="Wingdings"/>
      </w:rPr>
    </w:lvl>
    <w:lvl w:ilvl="3" w:tplc="513E5140">
      <w:start w:val="1"/>
      <w:numFmt w:val="bullet"/>
      <w:lvlText w:val=""/>
      <w:lvlJc w:val="left"/>
      <w:pPr>
        <w:ind w:left="2880" w:hanging="360"/>
      </w:pPr>
      <w:rPr>
        <w:rFonts w:hint="default" w:ascii="Symbol" w:hAnsi="Symbol"/>
      </w:rPr>
    </w:lvl>
    <w:lvl w:ilvl="4" w:tplc="9DD4591A">
      <w:start w:val="1"/>
      <w:numFmt w:val="bullet"/>
      <w:lvlText w:val="o"/>
      <w:lvlJc w:val="left"/>
      <w:pPr>
        <w:ind w:left="3600" w:hanging="360"/>
      </w:pPr>
      <w:rPr>
        <w:rFonts w:hint="default" w:ascii="Courier New" w:hAnsi="Courier New"/>
      </w:rPr>
    </w:lvl>
    <w:lvl w:ilvl="5" w:tplc="8B9A15EE">
      <w:start w:val="1"/>
      <w:numFmt w:val="bullet"/>
      <w:lvlText w:val=""/>
      <w:lvlJc w:val="left"/>
      <w:pPr>
        <w:ind w:left="4320" w:hanging="360"/>
      </w:pPr>
      <w:rPr>
        <w:rFonts w:hint="default" w:ascii="Wingdings" w:hAnsi="Wingdings"/>
      </w:rPr>
    </w:lvl>
    <w:lvl w:ilvl="6" w:tplc="95A08C08">
      <w:start w:val="1"/>
      <w:numFmt w:val="bullet"/>
      <w:lvlText w:val=""/>
      <w:lvlJc w:val="left"/>
      <w:pPr>
        <w:ind w:left="5040" w:hanging="360"/>
      </w:pPr>
      <w:rPr>
        <w:rFonts w:hint="default" w:ascii="Symbol" w:hAnsi="Symbol"/>
      </w:rPr>
    </w:lvl>
    <w:lvl w:ilvl="7" w:tplc="9FD64E30">
      <w:start w:val="1"/>
      <w:numFmt w:val="bullet"/>
      <w:lvlText w:val="o"/>
      <w:lvlJc w:val="left"/>
      <w:pPr>
        <w:ind w:left="5760" w:hanging="360"/>
      </w:pPr>
      <w:rPr>
        <w:rFonts w:hint="default" w:ascii="Courier New" w:hAnsi="Courier New"/>
      </w:rPr>
    </w:lvl>
    <w:lvl w:ilvl="8" w:tplc="F16C3E5E">
      <w:start w:val="1"/>
      <w:numFmt w:val="bullet"/>
      <w:lvlText w:val=""/>
      <w:lvlJc w:val="left"/>
      <w:pPr>
        <w:ind w:left="6480" w:hanging="360"/>
      </w:pPr>
      <w:rPr>
        <w:rFonts w:hint="default" w:ascii="Wingdings" w:hAnsi="Wingdings"/>
      </w:rPr>
    </w:lvl>
  </w:abstractNum>
  <w:abstractNum w:abstractNumId="8" w15:restartNumberingAfterBreak="0">
    <w:nsid w:val="4FD30FCB"/>
    <w:multiLevelType w:val="hybridMultilevel"/>
    <w:tmpl w:val="FFFFFFFF"/>
    <w:lvl w:ilvl="0" w:tplc="2E6C3BD4">
      <w:start w:val="1"/>
      <w:numFmt w:val="bullet"/>
      <w:lvlText w:val=""/>
      <w:lvlJc w:val="left"/>
      <w:pPr>
        <w:ind w:left="720" w:hanging="360"/>
      </w:pPr>
      <w:rPr>
        <w:rFonts w:hint="default" w:ascii="Symbol" w:hAnsi="Symbol"/>
      </w:rPr>
    </w:lvl>
    <w:lvl w:ilvl="1" w:tplc="9168B75C">
      <w:start w:val="1"/>
      <w:numFmt w:val="bullet"/>
      <w:lvlText w:val="o"/>
      <w:lvlJc w:val="left"/>
      <w:pPr>
        <w:ind w:left="1440" w:hanging="360"/>
      </w:pPr>
      <w:rPr>
        <w:rFonts w:hint="default" w:ascii="Courier New" w:hAnsi="Courier New"/>
      </w:rPr>
    </w:lvl>
    <w:lvl w:ilvl="2" w:tplc="DE6464F2">
      <w:start w:val="1"/>
      <w:numFmt w:val="bullet"/>
      <w:lvlText w:val=""/>
      <w:lvlJc w:val="left"/>
      <w:pPr>
        <w:ind w:left="2160" w:hanging="360"/>
      </w:pPr>
      <w:rPr>
        <w:rFonts w:hint="default" w:ascii="Wingdings" w:hAnsi="Wingdings"/>
      </w:rPr>
    </w:lvl>
    <w:lvl w:ilvl="3" w:tplc="15441BA4">
      <w:start w:val="1"/>
      <w:numFmt w:val="bullet"/>
      <w:lvlText w:val=""/>
      <w:lvlJc w:val="left"/>
      <w:pPr>
        <w:ind w:left="2880" w:hanging="360"/>
      </w:pPr>
      <w:rPr>
        <w:rFonts w:hint="default" w:ascii="Symbol" w:hAnsi="Symbol"/>
      </w:rPr>
    </w:lvl>
    <w:lvl w:ilvl="4" w:tplc="C5E2120C">
      <w:start w:val="1"/>
      <w:numFmt w:val="bullet"/>
      <w:lvlText w:val="o"/>
      <w:lvlJc w:val="left"/>
      <w:pPr>
        <w:ind w:left="3600" w:hanging="360"/>
      </w:pPr>
      <w:rPr>
        <w:rFonts w:hint="default" w:ascii="Courier New" w:hAnsi="Courier New"/>
      </w:rPr>
    </w:lvl>
    <w:lvl w:ilvl="5" w:tplc="CA3E5818">
      <w:start w:val="1"/>
      <w:numFmt w:val="bullet"/>
      <w:lvlText w:val=""/>
      <w:lvlJc w:val="left"/>
      <w:pPr>
        <w:ind w:left="4320" w:hanging="360"/>
      </w:pPr>
      <w:rPr>
        <w:rFonts w:hint="default" w:ascii="Wingdings" w:hAnsi="Wingdings"/>
      </w:rPr>
    </w:lvl>
    <w:lvl w:ilvl="6" w:tplc="04244C00">
      <w:start w:val="1"/>
      <w:numFmt w:val="bullet"/>
      <w:lvlText w:val=""/>
      <w:lvlJc w:val="left"/>
      <w:pPr>
        <w:ind w:left="5040" w:hanging="360"/>
      </w:pPr>
      <w:rPr>
        <w:rFonts w:hint="default" w:ascii="Symbol" w:hAnsi="Symbol"/>
      </w:rPr>
    </w:lvl>
    <w:lvl w:ilvl="7" w:tplc="048856AC">
      <w:start w:val="1"/>
      <w:numFmt w:val="bullet"/>
      <w:lvlText w:val="o"/>
      <w:lvlJc w:val="left"/>
      <w:pPr>
        <w:ind w:left="5760" w:hanging="360"/>
      </w:pPr>
      <w:rPr>
        <w:rFonts w:hint="default" w:ascii="Courier New" w:hAnsi="Courier New"/>
      </w:rPr>
    </w:lvl>
    <w:lvl w:ilvl="8" w:tplc="97901636">
      <w:start w:val="1"/>
      <w:numFmt w:val="bullet"/>
      <w:lvlText w:val=""/>
      <w:lvlJc w:val="left"/>
      <w:pPr>
        <w:ind w:left="6480" w:hanging="360"/>
      </w:pPr>
      <w:rPr>
        <w:rFonts w:hint="default" w:ascii="Wingdings" w:hAnsi="Wingdings"/>
      </w:rPr>
    </w:lvl>
  </w:abstractNum>
  <w:abstractNum w:abstractNumId="9" w15:restartNumberingAfterBreak="0">
    <w:nsid w:val="4FE835F9"/>
    <w:multiLevelType w:val="hybridMultilevel"/>
    <w:tmpl w:val="AA5E8546"/>
    <w:lvl w:ilvl="0" w:tplc="2C82E118">
      <w:start w:val="1"/>
      <w:numFmt w:val="bullet"/>
      <w:lvlText w:val=""/>
      <w:lvlJc w:val="left"/>
      <w:pPr>
        <w:ind w:left="360" w:hanging="360"/>
      </w:pPr>
      <w:rPr>
        <w:rFonts w:hint="default" w:ascii="Symbol" w:hAnsi="Symbol"/>
      </w:rPr>
    </w:lvl>
    <w:lvl w:ilvl="1" w:tplc="0ACEE1FE">
      <w:start w:val="1"/>
      <w:numFmt w:val="bullet"/>
      <w:lvlText w:val="o"/>
      <w:lvlJc w:val="left"/>
      <w:pPr>
        <w:ind w:left="1080" w:hanging="360"/>
      </w:pPr>
      <w:rPr>
        <w:rFonts w:hint="default" w:ascii="Courier New" w:hAnsi="Courier New"/>
      </w:rPr>
    </w:lvl>
    <w:lvl w:ilvl="2" w:tplc="5EC635CC">
      <w:start w:val="1"/>
      <w:numFmt w:val="bullet"/>
      <w:lvlText w:val=""/>
      <w:lvlJc w:val="left"/>
      <w:pPr>
        <w:ind w:left="1800" w:hanging="360"/>
      </w:pPr>
      <w:rPr>
        <w:rFonts w:hint="default" w:ascii="Wingdings" w:hAnsi="Wingdings"/>
      </w:rPr>
    </w:lvl>
    <w:lvl w:ilvl="3" w:tplc="45CACF30">
      <w:start w:val="1"/>
      <w:numFmt w:val="bullet"/>
      <w:lvlText w:val=""/>
      <w:lvlJc w:val="left"/>
      <w:pPr>
        <w:ind w:left="2520" w:hanging="360"/>
      </w:pPr>
      <w:rPr>
        <w:rFonts w:hint="default" w:ascii="Symbol" w:hAnsi="Symbol"/>
      </w:rPr>
    </w:lvl>
    <w:lvl w:ilvl="4" w:tplc="DD3E54CE">
      <w:start w:val="1"/>
      <w:numFmt w:val="bullet"/>
      <w:lvlText w:val="o"/>
      <w:lvlJc w:val="left"/>
      <w:pPr>
        <w:ind w:left="3240" w:hanging="360"/>
      </w:pPr>
      <w:rPr>
        <w:rFonts w:hint="default" w:ascii="Courier New" w:hAnsi="Courier New"/>
      </w:rPr>
    </w:lvl>
    <w:lvl w:ilvl="5" w:tplc="D6FC3338">
      <w:start w:val="1"/>
      <w:numFmt w:val="bullet"/>
      <w:lvlText w:val=""/>
      <w:lvlJc w:val="left"/>
      <w:pPr>
        <w:ind w:left="3960" w:hanging="360"/>
      </w:pPr>
      <w:rPr>
        <w:rFonts w:hint="default" w:ascii="Wingdings" w:hAnsi="Wingdings"/>
      </w:rPr>
    </w:lvl>
    <w:lvl w:ilvl="6" w:tplc="4622FD48">
      <w:start w:val="1"/>
      <w:numFmt w:val="bullet"/>
      <w:lvlText w:val=""/>
      <w:lvlJc w:val="left"/>
      <w:pPr>
        <w:ind w:left="4680" w:hanging="360"/>
      </w:pPr>
      <w:rPr>
        <w:rFonts w:hint="default" w:ascii="Symbol" w:hAnsi="Symbol"/>
      </w:rPr>
    </w:lvl>
    <w:lvl w:ilvl="7" w:tplc="7984277E">
      <w:start w:val="1"/>
      <w:numFmt w:val="bullet"/>
      <w:lvlText w:val="o"/>
      <w:lvlJc w:val="left"/>
      <w:pPr>
        <w:ind w:left="5400" w:hanging="360"/>
      </w:pPr>
      <w:rPr>
        <w:rFonts w:hint="default" w:ascii="Courier New" w:hAnsi="Courier New"/>
      </w:rPr>
    </w:lvl>
    <w:lvl w:ilvl="8" w:tplc="770A2EC8">
      <w:start w:val="1"/>
      <w:numFmt w:val="bullet"/>
      <w:lvlText w:val=""/>
      <w:lvlJc w:val="left"/>
      <w:pPr>
        <w:ind w:left="6120" w:hanging="360"/>
      </w:pPr>
      <w:rPr>
        <w:rFonts w:hint="default" w:ascii="Wingdings" w:hAnsi="Wingdings"/>
      </w:rPr>
    </w:lvl>
  </w:abstractNum>
  <w:abstractNum w:abstractNumId="10" w15:restartNumberingAfterBreak="0">
    <w:nsid w:val="57104AE2"/>
    <w:multiLevelType w:val="hybridMultilevel"/>
    <w:tmpl w:val="FAFACC94"/>
    <w:lvl w:ilvl="0" w:tplc="0582B90C">
      <w:start w:val="1"/>
      <w:numFmt w:val="bullet"/>
      <w:lvlText w:val=""/>
      <w:lvlJc w:val="left"/>
      <w:pPr>
        <w:ind w:left="360" w:hanging="360"/>
      </w:pPr>
      <w:rPr>
        <w:rFonts w:hint="default" w:ascii="Symbol" w:hAnsi="Symbol"/>
      </w:rPr>
    </w:lvl>
    <w:lvl w:ilvl="1" w:tplc="AAFE4344">
      <w:start w:val="1"/>
      <w:numFmt w:val="bullet"/>
      <w:lvlText w:val="o"/>
      <w:lvlJc w:val="left"/>
      <w:pPr>
        <w:ind w:left="1080" w:hanging="360"/>
      </w:pPr>
      <w:rPr>
        <w:rFonts w:hint="default" w:ascii="Courier New" w:hAnsi="Courier New"/>
      </w:rPr>
    </w:lvl>
    <w:lvl w:ilvl="2" w:tplc="12E642DA">
      <w:start w:val="1"/>
      <w:numFmt w:val="bullet"/>
      <w:lvlText w:val=""/>
      <w:lvlJc w:val="left"/>
      <w:pPr>
        <w:ind w:left="1800" w:hanging="360"/>
      </w:pPr>
      <w:rPr>
        <w:rFonts w:hint="default" w:ascii="Wingdings" w:hAnsi="Wingdings"/>
      </w:rPr>
    </w:lvl>
    <w:lvl w:ilvl="3" w:tplc="FD6EFA76">
      <w:start w:val="1"/>
      <w:numFmt w:val="bullet"/>
      <w:lvlText w:val=""/>
      <w:lvlJc w:val="left"/>
      <w:pPr>
        <w:ind w:left="2520" w:hanging="360"/>
      </w:pPr>
      <w:rPr>
        <w:rFonts w:hint="default" w:ascii="Symbol" w:hAnsi="Symbol"/>
      </w:rPr>
    </w:lvl>
    <w:lvl w:ilvl="4" w:tplc="4DF6398E">
      <w:start w:val="1"/>
      <w:numFmt w:val="bullet"/>
      <w:lvlText w:val="o"/>
      <w:lvlJc w:val="left"/>
      <w:pPr>
        <w:ind w:left="3240" w:hanging="360"/>
      </w:pPr>
      <w:rPr>
        <w:rFonts w:hint="default" w:ascii="Courier New" w:hAnsi="Courier New"/>
      </w:rPr>
    </w:lvl>
    <w:lvl w:ilvl="5" w:tplc="48BCCF46">
      <w:start w:val="1"/>
      <w:numFmt w:val="bullet"/>
      <w:lvlText w:val=""/>
      <w:lvlJc w:val="left"/>
      <w:pPr>
        <w:ind w:left="3960" w:hanging="360"/>
      </w:pPr>
      <w:rPr>
        <w:rFonts w:hint="default" w:ascii="Wingdings" w:hAnsi="Wingdings"/>
      </w:rPr>
    </w:lvl>
    <w:lvl w:ilvl="6" w:tplc="5434D350">
      <w:start w:val="1"/>
      <w:numFmt w:val="bullet"/>
      <w:lvlText w:val=""/>
      <w:lvlJc w:val="left"/>
      <w:pPr>
        <w:ind w:left="4680" w:hanging="360"/>
      </w:pPr>
      <w:rPr>
        <w:rFonts w:hint="default" w:ascii="Symbol" w:hAnsi="Symbol"/>
      </w:rPr>
    </w:lvl>
    <w:lvl w:ilvl="7" w:tplc="36827080">
      <w:start w:val="1"/>
      <w:numFmt w:val="bullet"/>
      <w:lvlText w:val="o"/>
      <w:lvlJc w:val="left"/>
      <w:pPr>
        <w:ind w:left="5400" w:hanging="360"/>
      </w:pPr>
      <w:rPr>
        <w:rFonts w:hint="default" w:ascii="Courier New" w:hAnsi="Courier New"/>
      </w:rPr>
    </w:lvl>
    <w:lvl w:ilvl="8" w:tplc="72BAB304">
      <w:start w:val="1"/>
      <w:numFmt w:val="bullet"/>
      <w:lvlText w:val=""/>
      <w:lvlJc w:val="left"/>
      <w:pPr>
        <w:ind w:left="6120" w:hanging="360"/>
      </w:pPr>
      <w:rPr>
        <w:rFonts w:hint="default" w:ascii="Wingdings" w:hAnsi="Wingdings"/>
      </w:rPr>
    </w:lvl>
  </w:abstractNum>
  <w:abstractNum w:abstractNumId="11" w15:restartNumberingAfterBreak="0">
    <w:nsid w:val="57826A4B"/>
    <w:multiLevelType w:val="hybridMultilevel"/>
    <w:tmpl w:val="3E74454A"/>
    <w:lvl w:ilvl="0" w:tplc="89CAB1DA">
      <w:start w:val="1"/>
      <w:numFmt w:val="decimal"/>
      <w:lvlText w:val="%1."/>
      <w:lvlJc w:val="left"/>
      <w:pPr>
        <w:ind w:left="720" w:hanging="360"/>
      </w:pPr>
    </w:lvl>
    <w:lvl w:ilvl="1" w:tplc="73DC554C">
      <w:start w:val="1"/>
      <w:numFmt w:val="lowerLetter"/>
      <w:lvlText w:val="%2."/>
      <w:lvlJc w:val="left"/>
      <w:pPr>
        <w:ind w:left="1440" w:hanging="360"/>
      </w:pPr>
    </w:lvl>
    <w:lvl w:ilvl="2" w:tplc="9C10AB6E">
      <w:start w:val="1"/>
      <w:numFmt w:val="lowerRoman"/>
      <w:lvlText w:val="%3."/>
      <w:lvlJc w:val="right"/>
      <w:pPr>
        <w:ind w:left="2160" w:hanging="180"/>
      </w:pPr>
    </w:lvl>
    <w:lvl w:ilvl="3" w:tplc="257684D4">
      <w:start w:val="1"/>
      <w:numFmt w:val="decimal"/>
      <w:lvlText w:val="%4."/>
      <w:lvlJc w:val="left"/>
      <w:pPr>
        <w:ind w:left="2880" w:hanging="360"/>
      </w:pPr>
    </w:lvl>
    <w:lvl w:ilvl="4" w:tplc="5914DD8A">
      <w:start w:val="1"/>
      <w:numFmt w:val="lowerLetter"/>
      <w:lvlText w:val="%5."/>
      <w:lvlJc w:val="left"/>
      <w:pPr>
        <w:ind w:left="3600" w:hanging="360"/>
      </w:pPr>
    </w:lvl>
    <w:lvl w:ilvl="5" w:tplc="A5787614">
      <w:start w:val="1"/>
      <w:numFmt w:val="lowerRoman"/>
      <w:lvlText w:val="%6."/>
      <w:lvlJc w:val="right"/>
      <w:pPr>
        <w:ind w:left="4320" w:hanging="180"/>
      </w:pPr>
    </w:lvl>
    <w:lvl w:ilvl="6" w:tplc="59E660E0">
      <w:start w:val="1"/>
      <w:numFmt w:val="decimal"/>
      <w:lvlText w:val="%7."/>
      <w:lvlJc w:val="left"/>
      <w:pPr>
        <w:ind w:left="5040" w:hanging="360"/>
      </w:pPr>
    </w:lvl>
    <w:lvl w:ilvl="7" w:tplc="D42A006A">
      <w:start w:val="1"/>
      <w:numFmt w:val="lowerLetter"/>
      <w:lvlText w:val="%8."/>
      <w:lvlJc w:val="left"/>
      <w:pPr>
        <w:ind w:left="5760" w:hanging="360"/>
      </w:pPr>
    </w:lvl>
    <w:lvl w:ilvl="8" w:tplc="2DD2194C">
      <w:start w:val="1"/>
      <w:numFmt w:val="lowerRoman"/>
      <w:lvlText w:val="%9."/>
      <w:lvlJc w:val="right"/>
      <w:pPr>
        <w:ind w:left="6480" w:hanging="180"/>
      </w:pPr>
    </w:lvl>
  </w:abstractNum>
  <w:abstractNum w:abstractNumId="12" w15:restartNumberingAfterBreak="0">
    <w:nsid w:val="5FA61D36"/>
    <w:multiLevelType w:val="hybridMultilevel"/>
    <w:tmpl w:val="A74EFC94"/>
    <w:lvl w:ilvl="0" w:tplc="738AD956">
      <w:start w:val="1"/>
      <w:numFmt w:val="bullet"/>
      <w:lvlText w:val=""/>
      <w:lvlJc w:val="left"/>
      <w:pPr>
        <w:ind w:left="360" w:hanging="360"/>
      </w:pPr>
      <w:rPr>
        <w:rFonts w:hint="default" w:ascii="Symbol" w:hAnsi="Symbol"/>
      </w:rPr>
    </w:lvl>
    <w:lvl w:ilvl="1" w:tplc="63622056">
      <w:start w:val="1"/>
      <w:numFmt w:val="bullet"/>
      <w:lvlText w:val="o"/>
      <w:lvlJc w:val="left"/>
      <w:pPr>
        <w:ind w:left="1080" w:hanging="360"/>
      </w:pPr>
      <w:rPr>
        <w:rFonts w:hint="default" w:ascii="Courier New" w:hAnsi="Courier New"/>
      </w:rPr>
    </w:lvl>
    <w:lvl w:ilvl="2" w:tplc="E5EC1E7C">
      <w:start w:val="1"/>
      <w:numFmt w:val="bullet"/>
      <w:lvlText w:val=""/>
      <w:lvlJc w:val="left"/>
      <w:pPr>
        <w:ind w:left="1800" w:hanging="360"/>
      </w:pPr>
      <w:rPr>
        <w:rFonts w:hint="default" w:ascii="Wingdings" w:hAnsi="Wingdings"/>
      </w:rPr>
    </w:lvl>
    <w:lvl w:ilvl="3" w:tplc="BFDC1632">
      <w:start w:val="1"/>
      <w:numFmt w:val="bullet"/>
      <w:lvlText w:val=""/>
      <w:lvlJc w:val="left"/>
      <w:pPr>
        <w:ind w:left="2520" w:hanging="360"/>
      </w:pPr>
      <w:rPr>
        <w:rFonts w:hint="default" w:ascii="Symbol" w:hAnsi="Symbol"/>
      </w:rPr>
    </w:lvl>
    <w:lvl w:ilvl="4" w:tplc="CAA6CE90">
      <w:start w:val="1"/>
      <w:numFmt w:val="bullet"/>
      <w:lvlText w:val="o"/>
      <w:lvlJc w:val="left"/>
      <w:pPr>
        <w:ind w:left="3240" w:hanging="360"/>
      </w:pPr>
      <w:rPr>
        <w:rFonts w:hint="default" w:ascii="Courier New" w:hAnsi="Courier New"/>
      </w:rPr>
    </w:lvl>
    <w:lvl w:ilvl="5" w:tplc="0778C7AE">
      <w:start w:val="1"/>
      <w:numFmt w:val="bullet"/>
      <w:lvlText w:val=""/>
      <w:lvlJc w:val="left"/>
      <w:pPr>
        <w:ind w:left="3960" w:hanging="360"/>
      </w:pPr>
      <w:rPr>
        <w:rFonts w:hint="default" w:ascii="Wingdings" w:hAnsi="Wingdings"/>
      </w:rPr>
    </w:lvl>
    <w:lvl w:ilvl="6" w:tplc="E1E8038E">
      <w:start w:val="1"/>
      <w:numFmt w:val="bullet"/>
      <w:lvlText w:val=""/>
      <w:lvlJc w:val="left"/>
      <w:pPr>
        <w:ind w:left="4680" w:hanging="360"/>
      </w:pPr>
      <w:rPr>
        <w:rFonts w:hint="default" w:ascii="Symbol" w:hAnsi="Symbol"/>
      </w:rPr>
    </w:lvl>
    <w:lvl w:ilvl="7" w:tplc="ACC223E8">
      <w:start w:val="1"/>
      <w:numFmt w:val="bullet"/>
      <w:lvlText w:val="o"/>
      <w:lvlJc w:val="left"/>
      <w:pPr>
        <w:ind w:left="5400" w:hanging="360"/>
      </w:pPr>
      <w:rPr>
        <w:rFonts w:hint="default" w:ascii="Courier New" w:hAnsi="Courier New"/>
      </w:rPr>
    </w:lvl>
    <w:lvl w:ilvl="8" w:tplc="BEF2C72E">
      <w:start w:val="1"/>
      <w:numFmt w:val="bullet"/>
      <w:lvlText w:val=""/>
      <w:lvlJc w:val="left"/>
      <w:pPr>
        <w:ind w:left="6120" w:hanging="360"/>
      </w:pPr>
      <w:rPr>
        <w:rFonts w:hint="default" w:ascii="Wingdings" w:hAnsi="Wingdings"/>
      </w:rPr>
    </w:lvl>
  </w:abstractNum>
  <w:abstractNum w:abstractNumId="13" w15:restartNumberingAfterBreak="0">
    <w:nsid w:val="65BE008E"/>
    <w:multiLevelType w:val="hybridMultilevel"/>
    <w:tmpl w:val="FFFFFFFF"/>
    <w:lvl w:ilvl="0" w:tplc="F878B1AC">
      <w:start w:val="1"/>
      <w:numFmt w:val="bullet"/>
      <w:lvlText w:val=""/>
      <w:lvlJc w:val="left"/>
      <w:pPr>
        <w:ind w:left="720" w:hanging="360"/>
      </w:pPr>
      <w:rPr>
        <w:rFonts w:hint="default" w:ascii="Symbol" w:hAnsi="Symbol"/>
      </w:rPr>
    </w:lvl>
    <w:lvl w:ilvl="1" w:tplc="C286149E">
      <w:start w:val="1"/>
      <w:numFmt w:val="bullet"/>
      <w:lvlText w:val="o"/>
      <w:lvlJc w:val="left"/>
      <w:pPr>
        <w:ind w:left="1440" w:hanging="360"/>
      </w:pPr>
      <w:rPr>
        <w:rFonts w:hint="default" w:ascii="Courier New" w:hAnsi="Courier New"/>
      </w:rPr>
    </w:lvl>
    <w:lvl w:ilvl="2" w:tplc="5A165310">
      <w:start w:val="1"/>
      <w:numFmt w:val="bullet"/>
      <w:lvlText w:val=""/>
      <w:lvlJc w:val="left"/>
      <w:pPr>
        <w:ind w:left="2160" w:hanging="360"/>
      </w:pPr>
      <w:rPr>
        <w:rFonts w:hint="default" w:ascii="Wingdings" w:hAnsi="Wingdings"/>
      </w:rPr>
    </w:lvl>
    <w:lvl w:ilvl="3" w:tplc="1708EA5E">
      <w:start w:val="1"/>
      <w:numFmt w:val="bullet"/>
      <w:lvlText w:val=""/>
      <w:lvlJc w:val="left"/>
      <w:pPr>
        <w:ind w:left="2880" w:hanging="360"/>
      </w:pPr>
      <w:rPr>
        <w:rFonts w:hint="default" w:ascii="Symbol" w:hAnsi="Symbol"/>
      </w:rPr>
    </w:lvl>
    <w:lvl w:ilvl="4" w:tplc="D14CF252">
      <w:start w:val="1"/>
      <w:numFmt w:val="bullet"/>
      <w:lvlText w:val="o"/>
      <w:lvlJc w:val="left"/>
      <w:pPr>
        <w:ind w:left="3600" w:hanging="360"/>
      </w:pPr>
      <w:rPr>
        <w:rFonts w:hint="default" w:ascii="Courier New" w:hAnsi="Courier New"/>
      </w:rPr>
    </w:lvl>
    <w:lvl w:ilvl="5" w:tplc="F7924A4A">
      <w:start w:val="1"/>
      <w:numFmt w:val="bullet"/>
      <w:lvlText w:val=""/>
      <w:lvlJc w:val="left"/>
      <w:pPr>
        <w:ind w:left="4320" w:hanging="360"/>
      </w:pPr>
      <w:rPr>
        <w:rFonts w:hint="default" w:ascii="Wingdings" w:hAnsi="Wingdings"/>
      </w:rPr>
    </w:lvl>
    <w:lvl w:ilvl="6" w:tplc="5DD2C260">
      <w:start w:val="1"/>
      <w:numFmt w:val="bullet"/>
      <w:lvlText w:val=""/>
      <w:lvlJc w:val="left"/>
      <w:pPr>
        <w:ind w:left="5040" w:hanging="360"/>
      </w:pPr>
      <w:rPr>
        <w:rFonts w:hint="default" w:ascii="Symbol" w:hAnsi="Symbol"/>
      </w:rPr>
    </w:lvl>
    <w:lvl w:ilvl="7" w:tplc="8C7E5F5E">
      <w:start w:val="1"/>
      <w:numFmt w:val="bullet"/>
      <w:lvlText w:val="o"/>
      <w:lvlJc w:val="left"/>
      <w:pPr>
        <w:ind w:left="5760" w:hanging="360"/>
      </w:pPr>
      <w:rPr>
        <w:rFonts w:hint="default" w:ascii="Courier New" w:hAnsi="Courier New"/>
      </w:rPr>
    </w:lvl>
    <w:lvl w:ilvl="8" w:tplc="0DAA97FA">
      <w:start w:val="1"/>
      <w:numFmt w:val="bullet"/>
      <w:lvlText w:val=""/>
      <w:lvlJc w:val="left"/>
      <w:pPr>
        <w:ind w:left="6480" w:hanging="360"/>
      </w:pPr>
      <w:rPr>
        <w:rFonts w:hint="default" w:ascii="Wingdings" w:hAnsi="Wingdings"/>
      </w:rPr>
    </w:lvl>
  </w:abstractNum>
  <w:abstractNum w:abstractNumId="14" w15:restartNumberingAfterBreak="0">
    <w:nsid w:val="6AC722F1"/>
    <w:multiLevelType w:val="hybridMultilevel"/>
    <w:tmpl w:val="52D8A4B4"/>
    <w:lvl w:ilvl="0" w:tplc="24F63D5A">
      <w:start w:val="1"/>
      <w:numFmt w:val="decimal"/>
      <w:lvlText w:val="%1."/>
      <w:lvlJc w:val="left"/>
      <w:pPr>
        <w:ind w:left="720" w:hanging="360"/>
      </w:pPr>
    </w:lvl>
    <w:lvl w:ilvl="1" w:tplc="1D3CE378">
      <w:start w:val="1"/>
      <w:numFmt w:val="lowerLetter"/>
      <w:lvlText w:val="%2."/>
      <w:lvlJc w:val="left"/>
      <w:pPr>
        <w:ind w:left="1440" w:hanging="360"/>
      </w:pPr>
    </w:lvl>
    <w:lvl w:ilvl="2" w:tplc="336C2FB6">
      <w:start w:val="1"/>
      <w:numFmt w:val="lowerRoman"/>
      <w:lvlText w:val="%3."/>
      <w:lvlJc w:val="right"/>
      <w:pPr>
        <w:ind w:left="2160" w:hanging="180"/>
      </w:pPr>
    </w:lvl>
    <w:lvl w:ilvl="3" w:tplc="A9F6DA7A">
      <w:start w:val="1"/>
      <w:numFmt w:val="decimal"/>
      <w:lvlText w:val="%4."/>
      <w:lvlJc w:val="left"/>
      <w:pPr>
        <w:ind w:left="2880" w:hanging="360"/>
      </w:pPr>
    </w:lvl>
    <w:lvl w:ilvl="4" w:tplc="0C906DAA">
      <w:start w:val="1"/>
      <w:numFmt w:val="lowerLetter"/>
      <w:lvlText w:val="%5."/>
      <w:lvlJc w:val="left"/>
      <w:pPr>
        <w:ind w:left="3600" w:hanging="360"/>
      </w:pPr>
    </w:lvl>
    <w:lvl w:ilvl="5" w:tplc="A882FD20">
      <w:start w:val="1"/>
      <w:numFmt w:val="lowerRoman"/>
      <w:lvlText w:val="%6."/>
      <w:lvlJc w:val="right"/>
      <w:pPr>
        <w:ind w:left="4320" w:hanging="180"/>
      </w:pPr>
    </w:lvl>
    <w:lvl w:ilvl="6" w:tplc="78CED1B4">
      <w:start w:val="1"/>
      <w:numFmt w:val="decimal"/>
      <w:lvlText w:val="%7."/>
      <w:lvlJc w:val="left"/>
      <w:pPr>
        <w:ind w:left="5040" w:hanging="360"/>
      </w:pPr>
    </w:lvl>
    <w:lvl w:ilvl="7" w:tplc="9FAAC966">
      <w:start w:val="1"/>
      <w:numFmt w:val="lowerLetter"/>
      <w:lvlText w:val="%8."/>
      <w:lvlJc w:val="left"/>
      <w:pPr>
        <w:ind w:left="5760" w:hanging="360"/>
      </w:pPr>
    </w:lvl>
    <w:lvl w:ilvl="8" w:tplc="C3CE3EDC">
      <w:start w:val="1"/>
      <w:numFmt w:val="lowerRoman"/>
      <w:lvlText w:val="%9."/>
      <w:lvlJc w:val="right"/>
      <w:pPr>
        <w:ind w:left="6480" w:hanging="180"/>
      </w:pPr>
    </w:lvl>
  </w:abstractNum>
  <w:abstractNum w:abstractNumId="15" w15:restartNumberingAfterBreak="0">
    <w:nsid w:val="6AD54767"/>
    <w:multiLevelType w:val="hybridMultilevel"/>
    <w:tmpl w:val="E5E8B2DC"/>
    <w:lvl w:ilvl="0" w:tplc="4B4AD1CC">
      <w:start w:val="1"/>
      <w:numFmt w:val="decimal"/>
      <w:lvlText w:val="%1."/>
      <w:lvlJc w:val="left"/>
      <w:pPr>
        <w:ind w:left="720" w:hanging="360"/>
      </w:pPr>
    </w:lvl>
    <w:lvl w:ilvl="1" w:tplc="11D8CDD4">
      <w:start w:val="1"/>
      <w:numFmt w:val="lowerLetter"/>
      <w:lvlText w:val="%2."/>
      <w:lvlJc w:val="left"/>
      <w:pPr>
        <w:ind w:left="1440" w:hanging="360"/>
      </w:pPr>
    </w:lvl>
    <w:lvl w:ilvl="2" w:tplc="E42898EA">
      <w:start w:val="1"/>
      <w:numFmt w:val="lowerRoman"/>
      <w:lvlText w:val="%3."/>
      <w:lvlJc w:val="right"/>
      <w:pPr>
        <w:ind w:left="2160" w:hanging="180"/>
      </w:pPr>
    </w:lvl>
    <w:lvl w:ilvl="3" w:tplc="C1B83726">
      <w:start w:val="1"/>
      <w:numFmt w:val="decimal"/>
      <w:lvlText w:val="%4."/>
      <w:lvlJc w:val="left"/>
      <w:pPr>
        <w:ind w:left="2880" w:hanging="360"/>
      </w:pPr>
    </w:lvl>
    <w:lvl w:ilvl="4" w:tplc="056ECD28">
      <w:start w:val="1"/>
      <w:numFmt w:val="lowerLetter"/>
      <w:lvlText w:val="%5."/>
      <w:lvlJc w:val="left"/>
      <w:pPr>
        <w:ind w:left="3600" w:hanging="360"/>
      </w:pPr>
    </w:lvl>
    <w:lvl w:ilvl="5" w:tplc="FC167838">
      <w:start w:val="1"/>
      <w:numFmt w:val="lowerRoman"/>
      <w:lvlText w:val="%6."/>
      <w:lvlJc w:val="right"/>
      <w:pPr>
        <w:ind w:left="4320" w:hanging="180"/>
      </w:pPr>
    </w:lvl>
    <w:lvl w:ilvl="6" w:tplc="75363D40">
      <w:start w:val="1"/>
      <w:numFmt w:val="decimal"/>
      <w:lvlText w:val="%7."/>
      <w:lvlJc w:val="left"/>
      <w:pPr>
        <w:ind w:left="5040" w:hanging="360"/>
      </w:pPr>
    </w:lvl>
    <w:lvl w:ilvl="7" w:tplc="1E46CFD8">
      <w:start w:val="1"/>
      <w:numFmt w:val="lowerLetter"/>
      <w:lvlText w:val="%8."/>
      <w:lvlJc w:val="left"/>
      <w:pPr>
        <w:ind w:left="5760" w:hanging="360"/>
      </w:pPr>
    </w:lvl>
    <w:lvl w:ilvl="8" w:tplc="188059CE">
      <w:start w:val="1"/>
      <w:numFmt w:val="lowerRoman"/>
      <w:lvlText w:val="%9."/>
      <w:lvlJc w:val="right"/>
      <w:pPr>
        <w:ind w:left="6480" w:hanging="180"/>
      </w:pPr>
    </w:lvl>
  </w:abstractNum>
  <w:abstractNum w:abstractNumId="16" w15:restartNumberingAfterBreak="0">
    <w:nsid w:val="6D3E3461"/>
    <w:multiLevelType w:val="hybridMultilevel"/>
    <w:tmpl w:val="FFFFFFFF"/>
    <w:lvl w:ilvl="0" w:tplc="66C624EA">
      <w:start w:val="1"/>
      <w:numFmt w:val="bullet"/>
      <w:lvlText w:val=""/>
      <w:lvlJc w:val="left"/>
      <w:pPr>
        <w:ind w:left="720" w:hanging="360"/>
      </w:pPr>
      <w:rPr>
        <w:rFonts w:hint="default" w:ascii="Symbol" w:hAnsi="Symbol"/>
      </w:rPr>
    </w:lvl>
    <w:lvl w:ilvl="1" w:tplc="82C2D5B4">
      <w:start w:val="1"/>
      <w:numFmt w:val="bullet"/>
      <w:lvlText w:val="o"/>
      <w:lvlJc w:val="left"/>
      <w:pPr>
        <w:ind w:left="1440" w:hanging="360"/>
      </w:pPr>
      <w:rPr>
        <w:rFonts w:hint="default" w:ascii="Courier New" w:hAnsi="Courier New"/>
      </w:rPr>
    </w:lvl>
    <w:lvl w:ilvl="2" w:tplc="E250C49C">
      <w:start w:val="1"/>
      <w:numFmt w:val="bullet"/>
      <w:lvlText w:val=""/>
      <w:lvlJc w:val="left"/>
      <w:pPr>
        <w:ind w:left="2160" w:hanging="360"/>
      </w:pPr>
      <w:rPr>
        <w:rFonts w:hint="default" w:ascii="Wingdings" w:hAnsi="Wingdings"/>
      </w:rPr>
    </w:lvl>
    <w:lvl w:ilvl="3" w:tplc="1D68A280">
      <w:start w:val="1"/>
      <w:numFmt w:val="bullet"/>
      <w:lvlText w:val=""/>
      <w:lvlJc w:val="left"/>
      <w:pPr>
        <w:ind w:left="2880" w:hanging="360"/>
      </w:pPr>
      <w:rPr>
        <w:rFonts w:hint="default" w:ascii="Symbol" w:hAnsi="Symbol"/>
      </w:rPr>
    </w:lvl>
    <w:lvl w:ilvl="4" w:tplc="B2C4A7BA">
      <w:start w:val="1"/>
      <w:numFmt w:val="bullet"/>
      <w:lvlText w:val="o"/>
      <w:lvlJc w:val="left"/>
      <w:pPr>
        <w:ind w:left="3600" w:hanging="360"/>
      </w:pPr>
      <w:rPr>
        <w:rFonts w:hint="default" w:ascii="Courier New" w:hAnsi="Courier New"/>
      </w:rPr>
    </w:lvl>
    <w:lvl w:ilvl="5" w:tplc="F58EFCDC">
      <w:start w:val="1"/>
      <w:numFmt w:val="bullet"/>
      <w:lvlText w:val=""/>
      <w:lvlJc w:val="left"/>
      <w:pPr>
        <w:ind w:left="4320" w:hanging="360"/>
      </w:pPr>
      <w:rPr>
        <w:rFonts w:hint="default" w:ascii="Wingdings" w:hAnsi="Wingdings"/>
      </w:rPr>
    </w:lvl>
    <w:lvl w:ilvl="6" w:tplc="2E085CB8">
      <w:start w:val="1"/>
      <w:numFmt w:val="bullet"/>
      <w:lvlText w:val=""/>
      <w:lvlJc w:val="left"/>
      <w:pPr>
        <w:ind w:left="5040" w:hanging="360"/>
      </w:pPr>
      <w:rPr>
        <w:rFonts w:hint="default" w:ascii="Symbol" w:hAnsi="Symbol"/>
      </w:rPr>
    </w:lvl>
    <w:lvl w:ilvl="7" w:tplc="5532F52E">
      <w:start w:val="1"/>
      <w:numFmt w:val="bullet"/>
      <w:lvlText w:val="o"/>
      <w:lvlJc w:val="left"/>
      <w:pPr>
        <w:ind w:left="5760" w:hanging="360"/>
      </w:pPr>
      <w:rPr>
        <w:rFonts w:hint="default" w:ascii="Courier New" w:hAnsi="Courier New"/>
      </w:rPr>
    </w:lvl>
    <w:lvl w:ilvl="8" w:tplc="75AE2DCA">
      <w:start w:val="1"/>
      <w:numFmt w:val="bullet"/>
      <w:lvlText w:val=""/>
      <w:lvlJc w:val="left"/>
      <w:pPr>
        <w:ind w:left="6480" w:hanging="360"/>
      </w:pPr>
      <w:rPr>
        <w:rFonts w:hint="default" w:ascii="Wingdings" w:hAnsi="Wingdings"/>
      </w:rPr>
    </w:lvl>
  </w:abstractNum>
  <w:abstractNum w:abstractNumId="17" w15:restartNumberingAfterBreak="0">
    <w:nsid w:val="754E74CA"/>
    <w:multiLevelType w:val="hybridMultilevel"/>
    <w:tmpl w:val="86CE0ABA"/>
    <w:lvl w:ilvl="0" w:tplc="00D65E8C">
      <w:start w:val="1"/>
      <w:numFmt w:val="bullet"/>
      <w:lvlText w:val=""/>
      <w:lvlJc w:val="left"/>
      <w:pPr>
        <w:ind w:left="720" w:hanging="360"/>
      </w:pPr>
      <w:rPr>
        <w:rFonts w:hint="default" w:ascii="Symbol" w:hAnsi="Symbol"/>
      </w:rPr>
    </w:lvl>
    <w:lvl w:ilvl="1" w:tplc="B93A61FA">
      <w:start w:val="1"/>
      <w:numFmt w:val="bullet"/>
      <w:lvlText w:val="o"/>
      <w:lvlJc w:val="left"/>
      <w:pPr>
        <w:ind w:left="1440" w:hanging="360"/>
      </w:pPr>
      <w:rPr>
        <w:rFonts w:hint="default" w:ascii="Courier New" w:hAnsi="Courier New"/>
      </w:rPr>
    </w:lvl>
    <w:lvl w:ilvl="2" w:tplc="081A2840">
      <w:start w:val="1"/>
      <w:numFmt w:val="bullet"/>
      <w:lvlText w:val=""/>
      <w:lvlJc w:val="left"/>
      <w:pPr>
        <w:ind w:left="2160" w:hanging="360"/>
      </w:pPr>
      <w:rPr>
        <w:rFonts w:hint="default" w:ascii="Wingdings" w:hAnsi="Wingdings"/>
      </w:rPr>
    </w:lvl>
    <w:lvl w:ilvl="3" w:tplc="737235CA">
      <w:start w:val="1"/>
      <w:numFmt w:val="bullet"/>
      <w:lvlText w:val=""/>
      <w:lvlJc w:val="left"/>
      <w:pPr>
        <w:ind w:left="2880" w:hanging="360"/>
      </w:pPr>
      <w:rPr>
        <w:rFonts w:hint="default" w:ascii="Symbol" w:hAnsi="Symbol"/>
      </w:rPr>
    </w:lvl>
    <w:lvl w:ilvl="4" w:tplc="15803E7C">
      <w:start w:val="1"/>
      <w:numFmt w:val="bullet"/>
      <w:lvlText w:val="o"/>
      <w:lvlJc w:val="left"/>
      <w:pPr>
        <w:ind w:left="3600" w:hanging="360"/>
      </w:pPr>
      <w:rPr>
        <w:rFonts w:hint="default" w:ascii="Courier New" w:hAnsi="Courier New"/>
      </w:rPr>
    </w:lvl>
    <w:lvl w:ilvl="5" w:tplc="9B601F4C">
      <w:start w:val="1"/>
      <w:numFmt w:val="bullet"/>
      <w:lvlText w:val=""/>
      <w:lvlJc w:val="left"/>
      <w:pPr>
        <w:ind w:left="4320" w:hanging="360"/>
      </w:pPr>
      <w:rPr>
        <w:rFonts w:hint="default" w:ascii="Wingdings" w:hAnsi="Wingdings"/>
      </w:rPr>
    </w:lvl>
    <w:lvl w:ilvl="6" w:tplc="2E2CAB04">
      <w:start w:val="1"/>
      <w:numFmt w:val="bullet"/>
      <w:lvlText w:val=""/>
      <w:lvlJc w:val="left"/>
      <w:pPr>
        <w:ind w:left="5040" w:hanging="360"/>
      </w:pPr>
      <w:rPr>
        <w:rFonts w:hint="default" w:ascii="Symbol" w:hAnsi="Symbol"/>
      </w:rPr>
    </w:lvl>
    <w:lvl w:ilvl="7" w:tplc="344816DC">
      <w:start w:val="1"/>
      <w:numFmt w:val="bullet"/>
      <w:lvlText w:val="o"/>
      <w:lvlJc w:val="left"/>
      <w:pPr>
        <w:ind w:left="5760" w:hanging="360"/>
      </w:pPr>
      <w:rPr>
        <w:rFonts w:hint="default" w:ascii="Courier New" w:hAnsi="Courier New"/>
      </w:rPr>
    </w:lvl>
    <w:lvl w:ilvl="8" w:tplc="6C904AA2">
      <w:start w:val="1"/>
      <w:numFmt w:val="bullet"/>
      <w:lvlText w:val=""/>
      <w:lvlJc w:val="left"/>
      <w:pPr>
        <w:ind w:left="6480" w:hanging="360"/>
      </w:pPr>
      <w:rPr>
        <w:rFonts w:hint="default" w:ascii="Wingdings" w:hAnsi="Wingdings"/>
      </w:rPr>
    </w:lvl>
  </w:abstractNum>
  <w:abstractNum w:abstractNumId="18" w15:restartNumberingAfterBreak="0">
    <w:nsid w:val="7E01522A"/>
    <w:multiLevelType w:val="hybridMultilevel"/>
    <w:tmpl w:val="B97AF67A"/>
    <w:lvl w:ilvl="0" w:tplc="3364E4AA">
      <w:start w:val="1"/>
      <w:numFmt w:val="bullet"/>
      <w:lvlText w:val=""/>
      <w:lvlJc w:val="left"/>
      <w:pPr>
        <w:ind w:left="360" w:hanging="360"/>
      </w:pPr>
      <w:rPr>
        <w:rFonts w:hint="default" w:ascii="Symbol" w:hAnsi="Symbol"/>
      </w:rPr>
    </w:lvl>
    <w:lvl w:ilvl="1" w:tplc="D90EAD5E">
      <w:start w:val="1"/>
      <w:numFmt w:val="bullet"/>
      <w:lvlText w:val="o"/>
      <w:lvlJc w:val="left"/>
      <w:pPr>
        <w:ind w:left="1080" w:hanging="360"/>
      </w:pPr>
      <w:rPr>
        <w:rFonts w:hint="default" w:ascii="Courier New" w:hAnsi="Courier New"/>
      </w:rPr>
    </w:lvl>
    <w:lvl w:ilvl="2" w:tplc="6C0EC624">
      <w:start w:val="1"/>
      <w:numFmt w:val="bullet"/>
      <w:lvlText w:val=""/>
      <w:lvlJc w:val="left"/>
      <w:pPr>
        <w:ind w:left="1800" w:hanging="360"/>
      </w:pPr>
      <w:rPr>
        <w:rFonts w:hint="default" w:ascii="Wingdings" w:hAnsi="Wingdings"/>
      </w:rPr>
    </w:lvl>
    <w:lvl w:ilvl="3" w:tplc="033EA1B2">
      <w:start w:val="1"/>
      <w:numFmt w:val="bullet"/>
      <w:lvlText w:val=""/>
      <w:lvlJc w:val="left"/>
      <w:pPr>
        <w:ind w:left="2520" w:hanging="360"/>
      </w:pPr>
      <w:rPr>
        <w:rFonts w:hint="default" w:ascii="Symbol" w:hAnsi="Symbol"/>
      </w:rPr>
    </w:lvl>
    <w:lvl w:ilvl="4" w:tplc="BAB41880">
      <w:start w:val="1"/>
      <w:numFmt w:val="bullet"/>
      <w:lvlText w:val="o"/>
      <w:lvlJc w:val="left"/>
      <w:pPr>
        <w:ind w:left="3240" w:hanging="360"/>
      </w:pPr>
      <w:rPr>
        <w:rFonts w:hint="default" w:ascii="Courier New" w:hAnsi="Courier New"/>
      </w:rPr>
    </w:lvl>
    <w:lvl w:ilvl="5" w:tplc="4BC42BEA">
      <w:start w:val="1"/>
      <w:numFmt w:val="bullet"/>
      <w:lvlText w:val=""/>
      <w:lvlJc w:val="left"/>
      <w:pPr>
        <w:ind w:left="3960" w:hanging="360"/>
      </w:pPr>
      <w:rPr>
        <w:rFonts w:hint="default" w:ascii="Wingdings" w:hAnsi="Wingdings"/>
      </w:rPr>
    </w:lvl>
    <w:lvl w:ilvl="6" w:tplc="075A5516">
      <w:start w:val="1"/>
      <w:numFmt w:val="bullet"/>
      <w:lvlText w:val=""/>
      <w:lvlJc w:val="left"/>
      <w:pPr>
        <w:ind w:left="4680" w:hanging="360"/>
      </w:pPr>
      <w:rPr>
        <w:rFonts w:hint="default" w:ascii="Symbol" w:hAnsi="Symbol"/>
      </w:rPr>
    </w:lvl>
    <w:lvl w:ilvl="7" w:tplc="7E3C5E6A">
      <w:start w:val="1"/>
      <w:numFmt w:val="bullet"/>
      <w:lvlText w:val="o"/>
      <w:lvlJc w:val="left"/>
      <w:pPr>
        <w:ind w:left="5400" w:hanging="360"/>
      </w:pPr>
      <w:rPr>
        <w:rFonts w:hint="default" w:ascii="Courier New" w:hAnsi="Courier New"/>
      </w:rPr>
    </w:lvl>
    <w:lvl w:ilvl="8" w:tplc="5AEA24DE">
      <w:start w:val="1"/>
      <w:numFmt w:val="bullet"/>
      <w:lvlText w:val=""/>
      <w:lvlJc w:val="left"/>
      <w:pPr>
        <w:ind w:left="6120" w:hanging="360"/>
      </w:pPr>
      <w:rPr>
        <w:rFonts w:hint="default" w:ascii="Wingdings" w:hAnsi="Wingdings"/>
      </w:rPr>
    </w:lvl>
  </w:abstractNum>
  <w:num w:numId="24">
    <w:abstractNumId w:val="23"/>
  </w:num>
  <w:num w:numId="23">
    <w:abstractNumId w:val="22"/>
  </w:num>
  <w:num w:numId="22">
    <w:abstractNumId w:val="21"/>
  </w:num>
  <w:num w:numId="21">
    <w:abstractNumId w:val="20"/>
  </w:num>
  <w:num w:numId="20">
    <w:abstractNumId w:val="19"/>
  </w:num>
  <w:num w:numId="1">
    <w:abstractNumId w:val="5"/>
  </w:num>
  <w:num w:numId="2">
    <w:abstractNumId w:val="14"/>
  </w:num>
  <w:num w:numId="3">
    <w:abstractNumId w:val="15"/>
  </w:num>
  <w:num w:numId="4">
    <w:abstractNumId w:val="11"/>
  </w:num>
  <w:num w:numId="5">
    <w:abstractNumId w:val="18"/>
  </w:num>
  <w:num w:numId="6">
    <w:abstractNumId w:val="9"/>
  </w:num>
  <w:num w:numId="7">
    <w:abstractNumId w:val="1"/>
  </w:num>
  <w:num w:numId="8">
    <w:abstractNumId w:val="10"/>
  </w:num>
  <w:num w:numId="9">
    <w:abstractNumId w:val="4"/>
  </w:num>
  <w:num w:numId="10">
    <w:abstractNumId w:val="6"/>
  </w:num>
  <w:num w:numId="11">
    <w:abstractNumId w:val="7"/>
  </w:num>
  <w:num w:numId="12">
    <w:abstractNumId w:val="17"/>
  </w:num>
  <w:num w:numId="13">
    <w:abstractNumId w:val="12"/>
  </w:num>
  <w:num w:numId="14">
    <w:abstractNumId w:val="13"/>
  </w:num>
  <w:num w:numId="15">
    <w:abstractNumId w:val="16"/>
  </w:num>
  <w:num w:numId="16">
    <w:abstractNumId w:val="0"/>
  </w:num>
  <w:num w:numId="17">
    <w:abstractNumId w:val="2"/>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trackRevisions w:val="fals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6ECA018"/>
    <w:rsid w:val="002B6781"/>
    <w:rsid w:val="003040DA"/>
    <w:rsid w:val="004CD75F"/>
    <w:rsid w:val="005E5B3D"/>
    <w:rsid w:val="006A16EA"/>
    <w:rsid w:val="00748966"/>
    <w:rsid w:val="00765308"/>
    <w:rsid w:val="007E0443"/>
    <w:rsid w:val="008545CE"/>
    <w:rsid w:val="00BD2999"/>
    <w:rsid w:val="00FB1B4E"/>
    <w:rsid w:val="01242664"/>
    <w:rsid w:val="012B3C8D"/>
    <w:rsid w:val="01432E0E"/>
    <w:rsid w:val="015C2F6B"/>
    <w:rsid w:val="016DE772"/>
    <w:rsid w:val="018C0B3C"/>
    <w:rsid w:val="019398D3"/>
    <w:rsid w:val="01C3E24B"/>
    <w:rsid w:val="02622213"/>
    <w:rsid w:val="02624AA0"/>
    <w:rsid w:val="02E753D7"/>
    <w:rsid w:val="035E33AC"/>
    <w:rsid w:val="03E9486E"/>
    <w:rsid w:val="04212749"/>
    <w:rsid w:val="042D56C4"/>
    <w:rsid w:val="052CE50A"/>
    <w:rsid w:val="055FBB1B"/>
    <w:rsid w:val="059951A2"/>
    <w:rsid w:val="05C1E5AE"/>
    <w:rsid w:val="05C22519"/>
    <w:rsid w:val="05D35E18"/>
    <w:rsid w:val="05F3C85A"/>
    <w:rsid w:val="05F58AB9"/>
    <w:rsid w:val="05FA8002"/>
    <w:rsid w:val="060E9389"/>
    <w:rsid w:val="0674E063"/>
    <w:rsid w:val="068C75D2"/>
    <w:rsid w:val="07455A68"/>
    <w:rsid w:val="079C1A62"/>
    <w:rsid w:val="07A94FD4"/>
    <w:rsid w:val="07E51CFA"/>
    <w:rsid w:val="084390E1"/>
    <w:rsid w:val="088262B6"/>
    <w:rsid w:val="08A9FF36"/>
    <w:rsid w:val="08FFC2DA"/>
    <w:rsid w:val="09A7A39B"/>
    <w:rsid w:val="09FCAD2F"/>
    <w:rsid w:val="0A6D664E"/>
    <w:rsid w:val="0AC3E116"/>
    <w:rsid w:val="0AD254CE"/>
    <w:rsid w:val="0B21C2A5"/>
    <w:rsid w:val="0B50C218"/>
    <w:rsid w:val="0B900D96"/>
    <w:rsid w:val="0BA016B9"/>
    <w:rsid w:val="0BDA18CD"/>
    <w:rsid w:val="0BF73F6D"/>
    <w:rsid w:val="0C718961"/>
    <w:rsid w:val="0C7B2B9B"/>
    <w:rsid w:val="0CC21219"/>
    <w:rsid w:val="0CD2C64D"/>
    <w:rsid w:val="0CDA23B0"/>
    <w:rsid w:val="0DC55527"/>
    <w:rsid w:val="0DCAE335"/>
    <w:rsid w:val="0DD6D667"/>
    <w:rsid w:val="0E7EC054"/>
    <w:rsid w:val="0EBE792C"/>
    <w:rsid w:val="0F12EC16"/>
    <w:rsid w:val="0F534CD1"/>
    <w:rsid w:val="0F7C17D7"/>
    <w:rsid w:val="0FC3ED1A"/>
    <w:rsid w:val="0FE7FA4E"/>
    <w:rsid w:val="0FEF666B"/>
    <w:rsid w:val="1036A754"/>
    <w:rsid w:val="10420409"/>
    <w:rsid w:val="106BE7F5"/>
    <w:rsid w:val="1076B663"/>
    <w:rsid w:val="109A6B36"/>
    <w:rsid w:val="10D7E373"/>
    <w:rsid w:val="10DCE249"/>
    <w:rsid w:val="1136CB55"/>
    <w:rsid w:val="116727D3"/>
    <w:rsid w:val="11B6387C"/>
    <w:rsid w:val="11CE9A40"/>
    <w:rsid w:val="126C94F7"/>
    <w:rsid w:val="128D7CC3"/>
    <w:rsid w:val="12B71E14"/>
    <w:rsid w:val="134F3CA2"/>
    <w:rsid w:val="13DC69AA"/>
    <w:rsid w:val="148E21F8"/>
    <w:rsid w:val="14BD35AD"/>
    <w:rsid w:val="1540856B"/>
    <w:rsid w:val="1547AD1F"/>
    <w:rsid w:val="15E95D45"/>
    <w:rsid w:val="15EC60B6"/>
    <w:rsid w:val="1602F2D7"/>
    <w:rsid w:val="168F4436"/>
    <w:rsid w:val="1697637C"/>
    <w:rsid w:val="16F38747"/>
    <w:rsid w:val="189C24D3"/>
    <w:rsid w:val="18D1C761"/>
    <w:rsid w:val="191A5357"/>
    <w:rsid w:val="193A7A95"/>
    <w:rsid w:val="196F50AB"/>
    <w:rsid w:val="19C02123"/>
    <w:rsid w:val="19DB43B7"/>
    <w:rsid w:val="1A0F58DB"/>
    <w:rsid w:val="1A24D4CA"/>
    <w:rsid w:val="1A42AAAB"/>
    <w:rsid w:val="1A7502A6"/>
    <w:rsid w:val="1A7EC5B9"/>
    <w:rsid w:val="1A9ADF49"/>
    <w:rsid w:val="1B0536E1"/>
    <w:rsid w:val="1B5BF184"/>
    <w:rsid w:val="1C00DF60"/>
    <w:rsid w:val="1C050F3A"/>
    <w:rsid w:val="1C3CB4EC"/>
    <w:rsid w:val="1C5538A8"/>
    <w:rsid w:val="1C8D6A04"/>
    <w:rsid w:val="1CC06053"/>
    <w:rsid w:val="1CCC7F38"/>
    <w:rsid w:val="1D3A8D78"/>
    <w:rsid w:val="1DB7F0AB"/>
    <w:rsid w:val="1E3F89F7"/>
    <w:rsid w:val="1E5A3003"/>
    <w:rsid w:val="1E5A46E1"/>
    <w:rsid w:val="1ED8569B"/>
    <w:rsid w:val="1EE5F0A9"/>
    <w:rsid w:val="1EF1A24F"/>
    <w:rsid w:val="1F306D53"/>
    <w:rsid w:val="1FAE1A3E"/>
    <w:rsid w:val="1FC613AE"/>
    <w:rsid w:val="2029293D"/>
    <w:rsid w:val="2069F6CF"/>
    <w:rsid w:val="20DCD946"/>
    <w:rsid w:val="20E9D814"/>
    <w:rsid w:val="211E36DC"/>
    <w:rsid w:val="212EF4CE"/>
    <w:rsid w:val="215E7957"/>
    <w:rsid w:val="21858763"/>
    <w:rsid w:val="21E26AC2"/>
    <w:rsid w:val="21EA21CD"/>
    <w:rsid w:val="21ED4590"/>
    <w:rsid w:val="21EDB449"/>
    <w:rsid w:val="21EDB449"/>
    <w:rsid w:val="220207C0"/>
    <w:rsid w:val="2228CA26"/>
    <w:rsid w:val="22CFB260"/>
    <w:rsid w:val="22D0D1D5"/>
    <w:rsid w:val="22D303CF"/>
    <w:rsid w:val="22DC46CE"/>
    <w:rsid w:val="22F5E25D"/>
    <w:rsid w:val="2360B62B"/>
    <w:rsid w:val="239375CF"/>
    <w:rsid w:val="23BB459A"/>
    <w:rsid w:val="23CB3E10"/>
    <w:rsid w:val="23EE39B1"/>
    <w:rsid w:val="244A8F28"/>
    <w:rsid w:val="249A78E6"/>
    <w:rsid w:val="24E8882B"/>
    <w:rsid w:val="256C972D"/>
    <w:rsid w:val="257307F7"/>
    <w:rsid w:val="258FA681"/>
    <w:rsid w:val="259B4A6E"/>
    <w:rsid w:val="25BC51C4"/>
    <w:rsid w:val="25F38404"/>
    <w:rsid w:val="25F62428"/>
    <w:rsid w:val="2647810E"/>
    <w:rsid w:val="266687BC"/>
    <w:rsid w:val="26704F0B"/>
    <w:rsid w:val="26AFD034"/>
    <w:rsid w:val="26B1AD8D"/>
    <w:rsid w:val="26EF44F9"/>
    <w:rsid w:val="27140D0A"/>
    <w:rsid w:val="2779B222"/>
    <w:rsid w:val="27992F12"/>
    <w:rsid w:val="27A6B8B9"/>
    <w:rsid w:val="27D258CC"/>
    <w:rsid w:val="27DDE6D5"/>
    <w:rsid w:val="27F42216"/>
    <w:rsid w:val="27FB30D7"/>
    <w:rsid w:val="2803E198"/>
    <w:rsid w:val="283101E6"/>
    <w:rsid w:val="28358659"/>
    <w:rsid w:val="28434DF8"/>
    <w:rsid w:val="2870FBC1"/>
    <w:rsid w:val="287AAB91"/>
    <w:rsid w:val="28B6F17E"/>
    <w:rsid w:val="28E6F212"/>
    <w:rsid w:val="2900E98D"/>
    <w:rsid w:val="29B1B208"/>
    <w:rsid w:val="29C2B6BA"/>
    <w:rsid w:val="29D50E46"/>
    <w:rsid w:val="29F514BD"/>
    <w:rsid w:val="29F8C62E"/>
    <w:rsid w:val="2A10ED51"/>
    <w:rsid w:val="2A162F55"/>
    <w:rsid w:val="2A425B35"/>
    <w:rsid w:val="2A7ACF36"/>
    <w:rsid w:val="2AB69FF8"/>
    <w:rsid w:val="2AE7BB15"/>
    <w:rsid w:val="2AF34BFB"/>
    <w:rsid w:val="2B08B44D"/>
    <w:rsid w:val="2B905CFE"/>
    <w:rsid w:val="2B94968F"/>
    <w:rsid w:val="2B9EC6AF"/>
    <w:rsid w:val="2BA89C83"/>
    <w:rsid w:val="2BD3C7FD"/>
    <w:rsid w:val="2C020AA7"/>
    <w:rsid w:val="2C516417"/>
    <w:rsid w:val="2C6C8172"/>
    <w:rsid w:val="2C7EDDCC"/>
    <w:rsid w:val="2C939785"/>
    <w:rsid w:val="2CAD7288"/>
    <w:rsid w:val="2D12F5A3"/>
    <w:rsid w:val="2DBF515D"/>
    <w:rsid w:val="2DDCDE5F"/>
    <w:rsid w:val="2E11F816"/>
    <w:rsid w:val="2E1BBB53"/>
    <w:rsid w:val="2E9D0957"/>
    <w:rsid w:val="2EBCA44B"/>
    <w:rsid w:val="2F528496"/>
    <w:rsid w:val="2F5DCD79"/>
    <w:rsid w:val="303649B6"/>
    <w:rsid w:val="3046E4E6"/>
    <w:rsid w:val="30AE6B6A"/>
    <w:rsid w:val="31269AA7"/>
    <w:rsid w:val="3193B56B"/>
    <w:rsid w:val="31976BA5"/>
    <w:rsid w:val="31B00891"/>
    <w:rsid w:val="320D9B7C"/>
    <w:rsid w:val="3221AE50"/>
    <w:rsid w:val="32355085"/>
    <w:rsid w:val="323EC45B"/>
    <w:rsid w:val="3247A2F6"/>
    <w:rsid w:val="32536452"/>
    <w:rsid w:val="329E236F"/>
    <w:rsid w:val="329EDBF6"/>
    <w:rsid w:val="32A02451"/>
    <w:rsid w:val="3313A4A3"/>
    <w:rsid w:val="33388851"/>
    <w:rsid w:val="334FCBFB"/>
    <w:rsid w:val="33C0EF72"/>
    <w:rsid w:val="33E508F0"/>
    <w:rsid w:val="3400F689"/>
    <w:rsid w:val="3404B26E"/>
    <w:rsid w:val="341A622B"/>
    <w:rsid w:val="345BE8AA"/>
    <w:rsid w:val="348821E0"/>
    <w:rsid w:val="34C3991C"/>
    <w:rsid w:val="351404EF"/>
    <w:rsid w:val="35481A8C"/>
    <w:rsid w:val="354E0208"/>
    <w:rsid w:val="35813ED7"/>
    <w:rsid w:val="35CC2B7A"/>
    <w:rsid w:val="3610A551"/>
    <w:rsid w:val="3623F241"/>
    <w:rsid w:val="369AA65D"/>
    <w:rsid w:val="36C7C91B"/>
    <w:rsid w:val="36F93BDE"/>
    <w:rsid w:val="371F07D5"/>
    <w:rsid w:val="374D5FA2"/>
    <w:rsid w:val="3759E1B5"/>
    <w:rsid w:val="3762669B"/>
    <w:rsid w:val="37B697FD"/>
    <w:rsid w:val="37CDFCD6"/>
    <w:rsid w:val="3863997C"/>
    <w:rsid w:val="3878314C"/>
    <w:rsid w:val="39504E08"/>
    <w:rsid w:val="39614435"/>
    <w:rsid w:val="3962709C"/>
    <w:rsid w:val="39724C7D"/>
    <w:rsid w:val="39993B5D"/>
    <w:rsid w:val="3A9E8125"/>
    <w:rsid w:val="3AB361D8"/>
    <w:rsid w:val="3AB58733"/>
    <w:rsid w:val="3B139DCD"/>
    <w:rsid w:val="3B1E3538"/>
    <w:rsid w:val="3B3398E7"/>
    <w:rsid w:val="3B4629EC"/>
    <w:rsid w:val="3B889916"/>
    <w:rsid w:val="3B8A96F9"/>
    <w:rsid w:val="3BB933F3"/>
    <w:rsid w:val="3BC751CC"/>
    <w:rsid w:val="3BC7B760"/>
    <w:rsid w:val="3BE3A7B6"/>
    <w:rsid w:val="3C2807CF"/>
    <w:rsid w:val="3C2E64AE"/>
    <w:rsid w:val="3C31B755"/>
    <w:rsid w:val="3C7652FF"/>
    <w:rsid w:val="3C9E22EF"/>
    <w:rsid w:val="3CAC6341"/>
    <w:rsid w:val="3CC4ADED"/>
    <w:rsid w:val="3CC5137F"/>
    <w:rsid w:val="3D02DEC2"/>
    <w:rsid w:val="3D0CE90D"/>
    <w:rsid w:val="3D0D9B26"/>
    <w:rsid w:val="3D504E23"/>
    <w:rsid w:val="3D5AA700"/>
    <w:rsid w:val="3DE953C3"/>
    <w:rsid w:val="3E02A0E7"/>
    <w:rsid w:val="3E1207F3"/>
    <w:rsid w:val="3E148DC1"/>
    <w:rsid w:val="3E33AA6B"/>
    <w:rsid w:val="3E732E57"/>
    <w:rsid w:val="3EA84AA3"/>
    <w:rsid w:val="3ED0BEA8"/>
    <w:rsid w:val="3ED52930"/>
    <w:rsid w:val="3EE92C3B"/>
    <w:rsid w:val="3EF61A6E"/>
    <w:rsid w:val="3F094A2F"/>
    <w:rsid w:val="3F38CCAD"/>
    <w:rsid w:val="3F4C2EE6"/>
    <w:rsid w:val="3F84478C"/>
    <w:rsid w:val="4014C3A4"/>
    <w:rsid w:val="402B8439"/>
    <w:rsid w:val="404E42D6"/>
    <w:rsid w:val="405237BF"/>
    <w:rsid w:val="40526485"/>
    <w:rsid w:val="4063583A"/>
    <w:rsid w:val="408DFAD9"/>
    <w:rsid w:val="409C792A"/>
    <w:rsid w:val="4133A9D0"/>
    <w:rsid w:val="414AD36C"/>
    <w:rsid w:val="415A0063"/>
    <w:rsid w:val="41BD9D8A"/>
    <w:rsid w:val="41F0A3DE"/>
    <w:rsid w:val="421C66D3"/>
    <w:rsid w:val="423E4118"/>
    <w:rsid w:val="426B56A5"/>
    <w:rsid w:val="42B456C1"/>
    <w:rsid w:val="42C767C8"/>
    <w:rsid w:val="42D72252"/>
    <w:rsid w:val="4311CB2E"/>
    <w:rsid w:val="4325826F"/>
    <w:rsid w:val="43816567"/>
    <w:rsid w:val="441F71A9"/>
    <w:rsid w:val="443A5E37"/>
    <w:rsid w:val="4494ECC6"/>
    <w:rsid w:val="44D42ED3"/>
    <w:rsid w:val="44DDA2BB"/>
    <w:rsid w:val="450E1D07"/>
    <w:rsid w:val="4519C73C"/>
    <w:rsid w:val="4528D4E5"/>
    <w:rsid w:val="45A1526A"/>
    <w:rsid w:val="46012A3A"/>
    <w:rsid w:val="460EAEB3"/>
    <w:rsid w:val="46325B58"/>
    <w:rsid w:val="464A1244"/>
    <w:rsid w:val="46C433A7"/>
    <w:rsid w:val="46F08828"/>
    <w:rsid w:val="478E40AF"/>
    <w:rsid w:val="47927B87"/>
    <w:rsid w:val="47C2E52D"/>
    <w:rsid w:val="47C33E9F"/>
    <w:rsid w:val="4854F593"/>
    <w:rsid w:val="485E8B6F"/>
    <w:rsid w:val="4879F897"/>
    <w:rsid w:val="48B71C77"/>
    <w:rsid w:val="48DCA22F"/>
    <w:rsid w:val="48F3B40D"/>
    <w:rsid w:val="494CD50D"/>
    <w:rsid w:val="497344BE"/>
    <w:rsid w:val="49AFA725"/>
    <w:rsid w:val="49B1B4BF"/>
    <w:rsid w:val="49BD5E4D"/>
    <w:rsid w:val="49C817B4"/>
    <w:rsid w:val="4A48BA15"/>
    <w:rsid w:val="4A61AD83"/>
    <w:rsid w:val="4A66D0B4"/>
    <w:rsid w:val="4AC9E51D"/>
    <w:rsid w:val="4B0B9B31"/>
    <w:rsid w:val="4B19436E"/>
    <w:rsid w:val="4B4DE67C"/>
    <w:rsid w:val="4BFEEC14"/>
    <w:rsid w:val="4C6BB123"/>
    <w:rsid w:val="4C7E0062"/>
    <w:rsid w:val="4CAE5231"/>
    <w:rsid w:val="4CB418AF"/>
    <w:rsid w:val="4D4CA17D"/>
    <w:rsid w:val="4D946679"/>
    <w:rsid w:val="4DA341A0"/>
    <w:rsid w:val="4DC2BEB8"/>
    <w:rsid w:val="4DD9C34A"/>
    <w:rsid w:val="4DED548B"/>
    <w:rsid w:val="4E2C0B26"/>
    <w:rsid w:val="4E70DDAF"/>
    <w:rsid w:val="4E7E9E09"/>
    <w:rsid w:val="4E963822"/>
    <w:rsid w:val="4F78E825"/>
    <w:rsid w:val="4F821F91"/>
    <w:rsid w:val="4FD38106"/>
    <w:rsid w:val="502D33A5"/>
    <w:rsid w:val="5041151A"/>
    <w:rsid w:val="507BC254"/>
    <w:rsid w:val="509D6F22"/>
    <w:rsid w:val="50FAE87F"/>
    <w:rsid w:val="5139BF69"/>
    <w:rsid w:val="516FECB9"/>
    <w:rsid w:val="518E5898"/>
    <w:rsid w:val="525255DC"/>
    <w:rsid w:val="5292B2FE"/>
    <w:rsid w:val="529398CB"/>
    <w:rsid w:val="52B48877"/>
    <w:rsid w:val="52CCCE5E"/>
    <w:rsid w:val="52D0B0F5"/>
    <w:rsid w:val="530035C4"/>
    <w:rsid w:val="531303F4"/>
    <w:rsid w:val="53285826"/>
    <w:rsid w:val="535DE1BB"/>
    <w:rsid w:val="53625186"/>
    <w:rsid w:val="537B59BA"/>
    <w:rsid w:val="53B24E58"/>
    <w:rsid w:val="53C1405B"/>
    <w:rsid w:val="53CC41F4"/>
    <w:rsid w:val="545AB671"/>
    <w:rsid w:val="549906B7"/>
    <w:rsid w:val="549F7B92"/>
    <w:rsid w:val="54E87666"/>
    <w:rsid w:val="54F6C396"/>
    <w:rsid w:val="551BE8A2"/>
    <w:rsid w:val="55422090"/>
    <w:rsid w:val="55703B81"/>
    <w:rsid w:val="55852884"/>
    <w:rsid w:val="55CF2C2C"/>
    <w:rsid w:val="5655778F"/>
    <w:rsid w:val="56AB967F"/>
    <w:rsid w:val="56C280A1"/>
    <w:rsid w:val="56ECA018"/>
    <w:rsid w:val="571EFBEB"/>
    <w:rsid w:val="57421464"/>
    <w:rsid w:val="5749BD12"/>
    <w:rsid w:val="574DF54A"/>
    <w:rsid w:val="57807C5D"/>
    <w:rsid w:val="5797C616"/>
    <w:rsid w:val="57D0637B"/>
    <w:rsid w:val="57FD71C9"/>
    <w:rsid w:val="583A0D9B"/>
    <w:rsid w:val="5840A412"/>
    <w:rsid w:val="5845E420"/>
    <w:rsid w:val="5854B3DD"/>
    <w:rsid w:val="58B938CE"/>
    <w:rsid w:val="58FB58D5"/>
    <w:rsid w:val="592CE63F"/>
    <w:rsid w:val="5976670D"/>
    <w:rsid w:val="5977431F"/>
    <w:rsid w:val="59D03FBC"/>
    <w:rsid w:val="5A1CC4CA"/>
    <w:rsid w:val="5A70EEFE"/>
    <w:rsid w:val="5AB5590A"/>
    <w:rsid w:val="5AD7F79C"/>
    <w:rsid w:val="5AFF17CB"/>
    <w:rsid w:val="5B044CF4"/>
    <w:rsid w:val="5B18973F"/>
    <w:rsid w:val="5B641845"/>
    <w:rsid w:val="5B70A146"/>
    <w:rsid w:val="5B760D15"/>
    <w:rsid w:val="5B82A14E"/>
    <w:rsid w:val="5B841E63"/>
    <w:rsid w:val="5B87277B"/>
    <w:rsid w:val="5B939424"/>
    <w:rsid w:val="5B949502"/>
    <w:rsid w:val="5BB313FC"/>
    <w:rsid w:val="5BE33FDA"/>
    <w:rsid w:val="5C301985"/>
    <w:rsid w:val="5C9279F8"/>
    <w:rsid w:val="5CD4D1C9"/>
    <w:rsid w:val="5CE496F1"/>
    <w:rsid w:val="5CE5A506"/>
    <w:rsid w:val="5CF577DC"/>
    <w:rsid w:val="5D2ECC6F"/>
    <w:rsid w:val="5D3B3591"/>
    <w:rsid w:val="5D8F6763"/>
    <w:rsid w:val="5DA7EEE0"/>
    <w:rsid w:val="5DD37D9D"/>
    <w:rsid w:val="5DDC790B"/>
    <w:rsid w:val="5DE89473"/>
    <w:rsid w:val="5E1AFD84"/>
    <w:rsid w:val="5E373847"/>
    <w:rsid w:val="5E8238CC"/>
    <w:rsid w:val="5EC4B8FA"/>
    <w:rsid w:val="5F3C210B"/>
    <w:rsid w:val="5F609AA8"/>
    <w:rsid w:val="5F78CF18"/>
    <w:rsid w:val="6006D10B"/>
    <w:rsid w:val="60109C87"/>
    <w:rsid w:val="6017251D"/>
    <w:rsid w:val="605BFCFA"/>
    <w:rsid w:val="6108C5EF"/>
    <w:rsid w:val="617F0886"/>
    <w:rsid w:val="61A3B986"/>
    <w:rsid w:val="61B639DB"/>
    <w:rsid w:val="61BF6DF3"/>
    <w:rsid w:val="61EBF02D"/>
    <w:rsid w:val="622DB198"/>
    <w:rsid w:val="6244BC8F"/>
    <w:rsid w:val="62A7EA59"/>
    <w:rsid w:val="62AAB528"/>
    <w:rsid w:val="62AC1C04"/>
    <w:rsid w:val="62AD07C3"/>
    <w:rsid w:val="62DD8413"/>
    <w:rsid w:val="62E2C04A"/>
    <w:rsid w:val="62EB881D"/>
    <w:rsid w:val="62F62D20"/>
    <w:rsid w:val="63617ED8"/>
    <w:rsid w:val="63E93AA3"/>
    <w:rsid w:val="6455DFC6"/>
    <w:rsid w:val="64CD1CF4"/>
    <w:rsid w:val="651FBF35"/>
    <w:rsid w:val="6527CAF5"/>
    <w:rsid w:val="654240CF"/>
    <w:rsid w:val="654DF1B0"/>
    <w:rsid w:val="655F7B40"/>
    <w:rsid w:val="65A093F3"/>
    <w:rsid w:val="65CF171F"/>
    <w:rsid w:val="65E9559E"/>
    <w:rsid w:val="65F8F948"/>
    <w:rsid w:val="661214C3"/>
    <w:rsid w:val="661E28BD"/>
    <w:rsid w:val="66408D3F"/>
    <w:rsid w:val="66425103"/>
    <w:rsid w:val="66577369"/>
    <w:rsid w:val="669040A3"/>
    <w:rsid w:val="66B02522"/>
    <w:rsid w:val="66FE38EC"/>
    <w:rsid w:val="6707D5CA"/>
    <w:rsid w:val="673708CA"/>
    <w:rsid w:val="675889A4"/>
    <w:rsid w:val="677A2C73"/>
    <w:rsid w:val="67A0372E"/>
    <w:rsid w:val="67EC164C"/>
    <w:rsid w:val="68191E0A"/>
    <w:rsid w:val="684D6D57"/>
    <w:rsid w:val="68730EE8"/>
    <w:rsid w:val="68961FCE"/>
    <w:rsid w:val="689BA8D3"/>
    <w:rsid w:val="68A658CA"/>
    <w:rsid w:val="68D7B64C"/>
    <w:rsid w:val="6938A5F2"/>
    <w:rsid w:val="6979C24B"/>
    <w:rsid w:val="69899849"/>
    <w:rsid w:val="6A07E3EF"/>
    <w:rsid w:val="6A539342"/>
    <w:rsid w:val="6AA5EF3F"/>
    <w:rsid w:val="6AD31DC7"/>
    <w:rsid w:val="6AE6A512"/>
    <w:rsid w:val="6AEDD198"/>
    <w:rsid w:val="6B006C3F"/>
    <w:rsid w:val="6B1D97ED"/>
    <w:rsid w:val="6BA6FEBA"/>
    <w:rsid w:val="6BC13E59"/>
    <w:rsid w:val="6BC3321B"/>
    <w:rsid w:val="6C33A5D9"/>
    <w:rsid w:val="6C43DC34"/>
    <w:rsid w:val="6C6E16BF"/>
    <w:rsid w:val="6CBF00A4"/>
    <w:rsid w:val="6CC7FA5F"/>
    <w:rsid w:val="6CD9B3E2"/>
    <w:rsid w:val="6D6718D2"/>
    <w:rsid w:val="6DF357F4"/>
    <w:rsid w:val="6DF866FE"/>
    <w:rsid w:val="6E228E41"/>
    <w:rsid w:val="6E56EEE0"/>
    <w:rsid w:val="6E69C641"/>
    <w:rsid w:val="6E9D5F86"/>
    <w:rsid w:val="6EA60C85"/>
    <w:rsid w:val="6ED5A6CB"/>
    <w:rsid w:val="6F2DC79E"/>
    <w:rsid w:val="6F8069C0"/>
    <w:rsid w:val="6FBFEF14"/>
    <w:rsid w:val="6FD12645"/>
    <w:rsid w:val="6FE101E7"/>
    <w:rsid w:val="7053BC26"/>
    <w:rsid w:val="7089BC2A"/>
    <w:rsid w:val="708AEC83"/>
    <w:rsid w:val="70909770"/>
    <w:rsid w:val="709C4B11"/>
    <w:rsid w:val="70B4D036"/>
    <w:rsid w:val="70D7E02A"/>
    <w:rsid w:val="7133AD1A"/>
    <w:rsid w:val="713D34AB"/>
    <w:rsid w:val="718158BB"/>
    <w:rsid w:val="7183923C"/>
    <w:rsid w:val="71869A98"/>
    <w:rsid w:val="71B32ADD"/>
    <w:rsid w:val="71E3ACA7"/>
    <w:rsid w:val="724862EF"/>
    <w:rsid w:val="72759898"/>
    <w:rsid w:val="72A1A750"/>
    <w:rsid w:val="72CC53F0"/>
    <w:rsid w:val="72FE9FA0"/>
    <w:rsid w:val="73541BC7"/>
    <w:rsid w:val="73706388"/>
    <w:rsid w:val="73C6A608"/>
    <w:rsid w:val="73E16DE5"/>
    <w:rsid w:val="74725B6D"/>
    <w:rsid w:val="74A63E9A"/>
    <w:rsid w:val="74B2EF1E"/>
    <w:rsid w:val="74C258F2"/>
    <w:rsid w:val="7500508E"/>
    <w:rsid w:val="75267723"/>
    <w:rsid w:val="759C31F1"/>
    <w:rsid w:val="75B05D64"/>
    <w:rsid w:val="764CF2AE"/>
    <w:rsid w:val="766DFE65"/>
    <w:rsid w:val="76757A25"/>
    <w:rsid w:val="769BAA9F"/>
    <w:rsid w:val="76B34298"/>
    <w:rsid w:val="77098178"/>
    <w:rsid w:val="771C117E"/>
    <w:rsid w:val="774732C6"/>
    <w:rsid w:val="77757686"/>
    <w:rsid w:val="779C0F0C"/>
    <w:rsid w:val="77AA3F63"/>
    <w:rsid w:val="77AB2B55"/>
    <w:rsid w:val="77CC4817"/>
    <w:rsid w:val="77D0B9E0"/>
    <w:rsid w:val="77D0E395"/>
    <w:rsid w:val="780833D1"/>
    <w:rsid w:val="786207AE"/>
    <w:rsid w:val="7893863F"/>
    <w:rsid w:val="789C0126"/>
    <w:rsid w:val="78B969B9"/>
    <w:rsid w:val="78EDC06B"/>
    <w:rsid w:val="78F31B81"/>
    <w:rsid w:val="7907FA79"/>
    <w:rsid w:val="79138FD2"/>
    <w:rsid w:val="79F22FD9"/>
    <w:rsid w:val="7A038DCE"/>
    <w:rsid w:val="7A119AC0"/>
    <w:rsid w:val="7A3E78B6"/>
    <w:rsid w:val="7A3E9C4A"/>
    <w:rsid w:val="7A70A339"/>
    <w:rsid w:val="7A950410"/>
    <w:rsid w:val="7AA2EBFA"/>
    <w:rsid w:val="7B3777BE"/>
    <w:rsid w:val="7B3ED94A"/>
    <w:rsid w:val="7B3FB4F5"/>
    <w:rsid w:val="7B5DA851"/>
    <w:rsid w:val="7BCAD7CD"/>
    <w:rsid w:val="7BE6AFF3"/>
    <w:rsid w:val="7BEEB98E"/>
    <w:rsid w:val="7C134C6D"/>
    <w:rsid w:val="7D2BB0DA"/>
    <w:rsid w:val="7D73F251"/>
    <w:rsid w:val="7D81E481"/>
    <w:rsid w:val="7DA982E5"/>
    <w:rsid w:val="7DCBC6CC"/>
    <w:rsid w:val="7DD9247D"/>
    <w:rsid w:val="7E356117"/>
    <w:rsid w:val="7E459E51"/>
    <w:rsid w:val="7E5C7E43"/>
    <w:rsid w:val="7E6775D8"/>
    <w:rsid w:val="7E6D25D8"/>
    <w:rsid w:val="7EA2D9EE"/>
    <w:rsid w:val="7EF0E1A7"/>
    <w:rsid w:val="7F27026E"/>
    <w:rsid w:val="7F28807C"/>
    <w:rsid w:val="7F2D1069"/>
    <w:rsid w:val="7F2E9178"/>
    <w:rsid w:val="7F713C70"/>
    <w:rsid w:val="7F75EF28"/>
    <w:rsid w:val="7F8137E3"/>
    <w:rsid w:val="7FCB4511"/>
    <w:rsid w:val="7FF547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E4EB9C"/>
  <w15:docId w15:val="{8DC13A36-E344-436E-BAFC-AF47937F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5E5B3D"/>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5E5B3D"/>
    <w:pPr>
      <w:ind w:left="720"/>
      <w:contextualSpacing/>
    </w:pPr>
  </w:style>
  <w:style w:type="character" w:styleId="Hyperlink">
    <w:name w:val="Hyperlink"/>
    <w:basedOn w:val="DefaultParagraphFont"/>
    <w:uiPriority w:val="99"/>
    <w:unhideWhenUsed/>
    <w:rsid w:val="005E5B3D"/>
    <w:rPr>
      <w:color w:val="0563C1" w:themeColor="hyperlink"/>
      <w:u w:val="single"/>
    </w:rPr>
  </w:style>
  <w:style w:type="paragraph" w:styleId="Header">
    <w:name w:val="header"/>
    <w:basedOn w:val="Normal"/>
    <w:link w:val="HeaderChar"/>
    <w:uiPriority w:val="99"/>
    <w:unhideWhenUsed/>
    <w:rsid w:val="006A16EA"/>
    <w:pPr>
      <w:tabs>
        <w:tab w:val="center" w:pos="4680"/>
        <w:tab w:val="right" w:pos="9360"/>
      </w:tabs>
      <w:spacing w:after="0" w:line="240" w:lineRule="auto"/>
    </w:pPr>
  </w:style>
  <w:style w:type="character" w:styleId="HeaderChar" w:customStyle="1">
    <w:name w:val="Header Char"/>
    <w:basedOn w:val="DefaultParagraphFont"/>
    <w:link w:val="Header"/>
    <w:uiPriority w:val="99"/>
    <w:rsid w:val="006A16EA"/>
  </w:style>
  <w:style w:type="paragraph" w:styleId="Footer">
    <w:name w:val="footer"/>
    <w:basedOn w:val="Normal"/>
    <w:link w:val="FooterChar"/>
    <w:uiPriority w:val="99"/>
    <w:unhideWhenUsed/>
    <w:rsid w:val="006A16EA"/>
    <w:pPr>
      <w:tabs>
        <w:tab w:val="center" w:pos="4680"/>
        <w:tab w:val="right" w:pos="9360"/>
      </w:tabs>
      <w:spacing w:after="0" w:line="240" w:lineRule="auto"/>
    </w:pPr>
  </w:style>
  <w:style w:type="character" w:styleId="FooterChar" w:customStyle="1">
    <w:name w:val="Footer Char"/>
    <w:basedOn w:val="DefaultParagraphFont"/>
    <w:link w:val="Footer"/>
    <w:uiPriority w:val="99"/>
    <w:rsid w:val="006A16EA"/>
  </w:style>
  <w:style w:type="paragraph" w:styleId="NormalWeb">
    <w:name w:val="Normal (Web)"/>
    <w:basedOn w:val="Normal"/>
    <w:uiPriority w:val="99"/>
    <w:semiHidden/>
    <w:unhideWhenUsed/>
    <w:rsid w:val="003040DA"/>
    <w:pPr>
      <w:spacing w:before="100" w:beforeAutospacing="1" w:after="100" w:afterAutospacing="1" w:line="240" w:lineRule="auto"/>
    </w:pPr>
    <w:rPr>
      <w:rFonts w:ascii="Times New Roman" w:hAnsi="Times New Roman" w:cs="Times New Roman" w:eastAsiaTheme="minorEastAsia"/>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hyperlink" Target="https://www.psychologytoday.com/ca/basics/bias" TargetMode="External" Id="R7bd22613f5874df2" /><Relationship Type="http://schemas.openxmlformats.org/officeDocument/2006/relationships/hyperlink" Target="https://www.olmsteadwilliams.com/a-corporate-communications-approach-to-black-lives-matter" TargetMode="External" Id="R29a4daf4a93f49f0" /><Relationship Type="http://schemas.openxmlformats.org/officeDocument/2006/relationships/hyperlink" Target="https://www.chrc-ccdp.gc.ca/eng/content/statement-anti-black-racism-canada-time-face-truth" TargetMode="External" Id="Rc85d84d620d74875" /><Relationship Type="http://schemas.openxmlformats.org/officeDocument/2006/relationships/hyperlink" Target="https://www.crrf-fcrr.ca/en/programs/youth-ambassador-program" TargetMode="External" Id="R5bf1fd2b0d064ac9" /><Relationship Type="http://schemas.openxmlformats.org/officeDocument/2006/relationships/hyperlink" Target="https://globalnews.ca/news/7029694/canada-systemic-racism/" TargetMode="External" Id="Rd5f03a4ce83e4086" /><Relationship Type="http://schemas.openxmlformats.org/officeDocument/2006/relationships/hyperlink" Target="https://www.cbc.ca/news2/interactives/black-history-month/" TargetMode="External" Id="Rba52accb578a4be7" /><Relationship Type="http://schemas.openxmlformats.org/officeDocument/2006/relationships/hyperlink" Target="https://www.ctvnews.ca/canada/five-charts-that-show-what-systemic-racism-looks-like-in-canada-1.4970352" TargetMode="External" Id="Rdf2a7d10c6164578" /><Relationship Type="http://schemas.openxmlformats.org/officeDocument/2006/relationships/hyperlink" Target="https://www.thestar.com/opinion/contributors/2020/06/09/on-anti-black-racism-canada-can-do-better-be-better.html" TargetMode="External" Id="Rd59f4609cf154eaa" /><Relationship Type="http://schemas.openxmlformats.org/officeDocument/2006/relationships/hyperlink" Target="https://www.youtube.com/watch?v=js6ERFDsQv4" TargetMode="External" Id="Rdf9d28133754472e" /><Relationship Type="http://schemas.openxmlformats.org/officeDocument/2006/relationships/hyperlink" Target="https://www.cbc.ca/kidsnews/post/watch-what-canadian-kids-should-know-about-blacklivesmatter" TargetMode="External" Id="Rc5101b81bdf24c1a" /><Relationship Type="http://schemas.openxmlformats.org/officeDocument/2006/relationships/hyperlink" Target="https://www.ctvnews.ca/canada/five-charts-that-show-what-systemic-racism-looks-like-in-canada-1.4970352" TargetMode="External" Id="R153e6cc66e584cbb" /><Relationship Type="http://schemas.openxmlformats.org/officeDocument/2006/relationships/image" Target="/media/image4.png" Id="R5360b0ffa00f4254" /><Relationship Type="http://schemas.openxmlformats.org/officeDocument/2006/relationships/image" Target="/media/image5.png" Id="Ra79bcaf0c9df4c06"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Sajah Stiller [Staff]</dc:creator>
  <keywords/>
  <dc:description/>
  <lastModifiedBy>Sharon Gordon [Staff]</lastModifiedBy>
  <revision>10</revision>
  <dcterms:created xsi:type="dcterms:W3CDTF">2021-03-29T16:43:00.0000000Z</dcterms:created>
  <dcterms:modified xsi:type="dcterms:W3CDTF">2021-04-08T23:45:57.6798909Z</dcterms:modified>
</coreProperties>
</file>