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FF0ABF2" w14:textId="77777777" w:rsidR="000E7B31" w:rsidRDefault="00BA24A0">
      <w:bookmarkStart w:id="0" w:name="_GoBack"/>
      <w:bookmarkEnd w:id="0"/>
      <w:r>
        <w:rPr>
          <w:noProof/>
        </w:rPr>
        <w:drawing>
          <wp:inline distT="114300" distB="114300" distL="114300" distR="114300" wp14:anchorId="7DF4D346" wp14:editId="345A0E74">
            <wp:extent cx="1047750" cy="629107"/>
            <wp:effectExtent l="0" t="0" r="0" b="0"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675" cy="630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C44DF">
        <w:tab/>
      </w:r>
      <w:r w:rsidR="009C44DF">
        <w:tab/>
      </w:r>
      <w:r w:rsidR="009C44DF">
        <w:tab/>
      </w:r>
      <w:r w:rsidR="009C44DF">
        <w:tab/>
      </w:r>
      <w:r w:rsidR="009C44DF">
        <w:tab/>
      </w:r>
      <w:r w:rsidR="009C44DF">
        <w:tab/>
      </w:r>
      <w:r w:rsidR="009C44DF">
        <w:tab/>
      </w:r>
      <w:r w:rsidR="009C44DF">
        <w:tab/>
      </w:r>
      <w:r w:rsidR="009C44DF">
        <w:tab/>
      </w:r>
      <w:r w:rsidR="004164C2">
        <w:t xml:space="preserve">       </w:t>
      </w:r>
      <w:r w:rsidR="004164C2">
        <w:rPr>
          <w:noProof/>
        </w:rPr>
        <w:drawing>
          <wp:inline distT="0" distB="0" distL="0" distR="0" wp14:anchorId="7DE952E0" wp14:editId="7B1D5A4D">
            <wp:extent cx="795655" cy="621792"/>
            <wp:effectExtent l="0" t="0" r="444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th tre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02" cy="6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154CE" w14:textId="77777777" w:rsidR="000E7B31" w:rsidRDefault="009967AC">
      <w:pPr>
        <w:jc w:val="center"/>
      </w:pPr>
      <w:r>
        <w:rPr>
          <w:sz w:val="40"/>
          <w:szCs w:val="40"/>
        </w:rPr>
        <w:t>Ilmahayga sidaan ugu caawin karaa Xisaabta</w:t>
      </w:r>
      <w:r w:rsidR="00BA24A0">
        <w:rPr>
          <w:sz w:val="40"/>
          <w:szCs w:val="40"/>
        </w:rPr>
        <w:t xml:space="preserve">? </w:t>
      </w:r>
      <w:r w:rsidR="00BA24A0">
        <w:t xml:space="preserve"> </w:t>
      </w:r>
    </w:p>
    <w:p w14:paraId="511F4045" w14:textId="77777777" w:rsidR="000E7B31" w:rsidRDefault="009967AC">
      <w:pPr>
        <w:jc w:val="center"/>
      </w:pPr>
      <w:r>
        <w:rPr>
          <w:sz w:val="40"/>
          <w:szCs w:val="40"/>
        </w:rPr>
        <w:t>Talooyinka Qoysaska baranaya Luqadda In</w:t>
      </w:r>
      <w:r w:rsidR="00022313">
        <w:rPr>
          <w:sz w:val="40"/>
          <w:szCs w:val="40"/>
        </w:rPr>
        <w:t>g</w:t>
      </w:r>
      <w:r>
        <w:rPr>
          <w:sz w:val="40"/>
          <w:szCs w:val="40"/>
        </w:rPr>
        <w:t>iriiska</w:t>
      </w:r>
    </w:p>
    <w:p w14:paraId="36F18450" w14:textId="77777777" w:rsidR="000E7B31" w:rsidRDefault="000E7B31"/>
    <w:p w14:paraId="6A6DC475" w14:textId="77777777" w:rsidR="000E7B31" w:rsidRDefault="009967AC">
      <w:r>
        <w:t xml:space="preserve">Waalidiinta iyo </w:t>
      </w:r>
      <w:r w:rsidR="00011E85">
        <w:t>daryeelayaasha</w:t>
      </w:r>
      <w:r>
        <w:t xml:space="preserve"> </w:t>
      </w:r>
      <w:r w:rsidR="00011E85">
        <w:t xml:space="preserve">carruurtu </w:t>
      </w:r>
      <w:r>
        <w:t>wa</w:t>
      </w:r>
      <w:r w:rsidR="00011E85">
        <w:t>xay</w:t>
      </w:r>
      <w:r>
        <w:t xml:space="preserve"> qayb muhiim </w:t>
      </w:r>
      <w:r w:rsidR="00011E85">
        <w:t xml:space="preserve">ah u yihiin sidii ay carruurtoodu ugu caawin lahaayeen </w:t>
      </w:r>
      <w:r w:rsidR="00670B80">
        <w:t xml:space="preserve">inay ku </w:t>
      </w:r>
      <w:r w:rsidR="00011E85">
        <w:t>guuleys</w:t>
      </w:r>
      <w:r w:rsidR="00670B80">
        <w:t>ta</w:t>
      </w:r>
      <w:r w:rsidR="00011E85">
        <w:t xml:space="preserve">an dugsiyada. </w:t>
      </w:r>
      <w:r w:rsidR="00670B80">
        <w:t xml:space="preserve">Way caddahay markaad xiiseyneyso inaad dhiirrigeliso waxbarashada, maaddaday doonto ha ahaatee, habdhaqankaagu wuxuu saameyn </w:t>
      </w:r>
      <w:r w:rsidR="00022313">
        <w:t>weyn ku yeeshaa guusha ilmahaaga</w:t>
      </w:r>
      <w:r w:rsidR="00670B80">
        <w:t xml:space="preserve"> ee waxbarasho. </w:t>
      </w:r>
      <w:r w:rsidR="00A844F2">
        <w:t xml:space="preserve">Tani waa mid run ah khaas ahaan maaddada xisaabta. Ka qaybgalka waalidiinta </w:t>
      </w:r>
      <w:r w:rsidR="00FF303C">
        <w:t xml:space="preserve">iyo daryeelayaasha ee waxbarashada </w:t>
      </w:r>
      <w:r w:rsidR="00A844F2">
        <w:t>xisaabta</w:t>
      </w:r>
      <w:r w:rsidR="00FF303C">
        <w:t>,</w:t>
      </w:r>
      <w:r w:rsidR="00A844F2">
        <w:t xml:space="preserve"> </w:t>
      </w:r>
      <w:r w:rsidR="00FF303C">
        <w:t xml:space="preserve">waxay u muujineysaa carruurta in dadka qaangaarka ah ee iyaga haya ay </w:t>
      </w:r>
      <w:r w:rsidR="00A844F2">
        <w:t xml:space="preserve">si weyn u qiimeeyaan </w:t>
      </w:r>
      <w:r w:rsidR="00FF303C">
        <w:t>waxa ay carruu</w:t>
      </w:r>
      <w:r w:rsidR="00022313">
        <w:t>r</w:t>
      </w:r>
      <w:r w:rsidR="00FF303C">
        <w:t>tu sameyneyso ama baraneyso, isla markaana qiimeyn weyn sii</w:t>
      </w:r>
      <w:r w:rsidR="00022313">
        <w:t>na</w:t>
      </w:r>
      <w:r w:rsidR="00FF303C">
        <w:t>yaan waxbarasho tayo wanaagsan</w:t>
      </w:r>
      <w:r w:rsidR="00BA24A0">
        <w:t xml:space="preserve">. </w:t>
      </w:r>
      <w:r w:rsidR="00175945">
        <w:t>Waalidiinta iyo daryeelayaashu waxay door muhiim ah uga jiraan sidii carruurtood</w:t>
      </w:r>
      <w:r w:rsidR="00022313">
        <w:t>u ay u arki lahayd faa’iidada k</w:t>
      </w:r>
      <w:r w:rsidR="00175945">
        <w:t xml:space="preserve">u jirta xisaabta noloshooda… iyo in xisaabta maalin walba </w:t>
      </w:r>
      <w:r w:rsidR="00022313">
        <w:t>soo wajahaysa</w:t>
      </w:r>
      <w:r w:rsidR="00175945">
        <w:t xml:space="preserve"> ay tahay mid xiiso leh. Xusuusnow, waxaad tahay ilmahaaga macallinkiisa koowaad ee xisaabta. </w:t>
      </w:r>
      <w:r w:rsidR="00D43BA4">
        <w:t xml:space="preserve">Sidaad hoos ku arki kartana, dhab ahaantii ilmahaaga waxaad ku kaalmeyn kartaa inuu ku guuleysto xisaabta. </w:t>
      </w:r>
    </w:p>
    <w:p w14:paraId="10169CB7" w14:textId="77777777" w:rsidR="000E7B31" w:rsidRDefault="00BA24A0">
      <w:r>
        <w:t xml:space="preserve"> </w:t>
      </w:r>
    </w:p>
    <w:p w14:paraId="4E86D4A6" w14:textId="77777777" w:rsidR="000E7B31" w:rsidRDefault="00D43BA4">
      <w:r>
        <w:rPr>
          <w:b/>
        </w:rPr>
        <w:t>Isticmaal Luqaddaada hooyo</w:t>
      </w:r>
      <w:r w:rsidR="00BA24A0">
        <w:rPr>
          <w:b/>
        </w:rPr>
        <w:t>:</w:t>
      </w:r>
    </w:p>
    <w:p w14:paraId="2598B8AD" w14:textId="77777777" w:rsidR="000E7B31" w:rsidRDefault="00D43BA4">
      <w:r>
        <w:t xml:space="preserve">Haddii adiga iyo ilmahaagu </w:t>
      </w:r>
      <w:r w:rsidR="00A46D9A">
        <w:t>k</w:t>
      </w:r>
      <w:r w:rsidR="0077211F">
        <w:t xml:space="preserve">alsooni ku qabtaan luqad kale oo aan </w:t>
      </w:r>
      <w:r w:rsidR="00A46D9A">
        <w:t xml:space="preserve">ahayn af </w:t>
      </w:r>
      <w:r w:rsidR="0077211F">
        <w:t>Ingiriis, isticmaala</w:t>
      </w:r>
      <w:r w:rsidR="00A46D9A">
        <w:t xml:space="preserve">. </w:t>
      </w:r>
      <w:r w:rsidR="0077211F">
        <w:t>Ilmahaagu wuxuu ku fahmi ogyahay xisaabta luqadda uu hore si fiican u yaqiinnay. Haddii ilmahaagu ku fahmayaan astaamaha xisaabta luqaddooda hooyo si sahlan ayey ugu wareejin karaan aqoontaas iyo fahamkaas luqadda Ingiriiska.</w:t>
      </w:r>
      <w:r w:rsidR="00E87625">
        <w:t>.</w:t>
      </w:r>
      <w:r w:rsidR="00BA24A0">
        <w:t xml:space="preserve"> </w:t>
      </w:r>
    </w:p>
    <w:p w14:paraId="6EF18C8D" w14:textId="77777777" w:rsidR="000E7B31" w:rsidRDefault="000E7B31">
      <w:pPr>
        <w:ind w:left="720"/>
      </w:pPr>
    </w:p>
    <w:p w14:paraId="43A9F6E8" w14:textId="77777777" w:rsidR="000E7B31" w:rsidRDefault="00A46D9A">
      <w:r>
        <w:t xml:space="preserve">Ka hadalka iyo xallinta xujjooyinka xisaabta ee luqaddaada koowaad waxaa dheer,  inaad sameyso  eray-bixin  xisaab oo ah luqaddaada hooyo iyo af Ingiriis. </w:t>
      </w:r>
      <w:r w:rsidR="00A107AF" w:rsidRPr="00022313">
        <w:rPr>
          <w:b/>
        </w:rPr>
        <w:t>Google Translate</w:t>
      </w:r>
      <w:r w:rsidR="00A107AF">
        <w:t xml:space="preserve"> ama qaamuus labo luqadood ah ayaad u adeegsan kartaa arrintaas. </w:t>
      </w:r>
    </w:p>
    <w:p w14:paraId="6A71FB85" w14:textId="77777777" w:rsidR="000E7B31" w:rsidRDefault="000E7B31"/>
    <w:p w14:paraId="31CB03F8" w14:textId="77777777" w:rsidR="000E7B31" w:rsidRDefault="00A107AF">
      <w:r>
        <w:t>Tusaale ahaan</w:t>
      </w:r>
      <w:r w:rsidR="00BA24A0">
        <w:t>:</w:t>
      </w:r>
    </w:p>
    <w:tbl>
      <w:tblPr>
        <w:tblStyle w:val="a"/>
        <w:tblW w:w="6633" w:type="dxa"/>
        <w:tblInd w:w="1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2133"/>
      </w:tblGrid>
      <w:tr w:rsidR="000E7B31" w14:paraId="16E90A75" w14:textId="77777777" w:rsidTr="00CE7B0E">
        <w:tc>
          <w:tcPr>
            <w:tcW w:w="2340" w:type="dxa"/>
          </w:tcPr>
          <w:p w14:paraId="54641516" w14:textId="77777777" w:rsidR="000E7B31" w:rsidRDefault="00BA24A0">
            <w:r>
              <w:t xml:space="preserve">English </w:t>
            </w:r>
          </w:p>
        </w:tc>
        <w:tc>
          <w:tcPr>
            <w:tcW w:w="2160" w:type="dxa"/>
          </w:tcPr>
          <w:p w14:paraId="1E89DE96" w14:textId="77777777" w:rsidR="000E7B31" w:rsidRDefault="00A107AF">
            <w:r>
              <w:t>Soomaali</w:t>
            </w:r>
          </w:p>
        </w:tc>
        <w:tc>
          <w:tcPr>
            <w:tcW w:w="2133" w:type="dxa"/>
          </w:tcPr>
          <w:p w14:paraId="2A2CE20E" w14:textId="77777777" w:rsidR="000E7B31" w:rsidRDefault="00A107AF" w:rsidP="00A107AF">
            <w:r>
              <w:t>Masawir</w:t>
            </w:r>
            <w:r w:rsidR="00BA24A0">
              <w:t>/</w:t>
            </w:r>
            <w:r>
              <w:t>Calaamad</w:t>
            </w:r>
          </w:p>
        </w:tc>
      </w:tr>
      <w:tr w:rsidR="000E7B31" w14:paraId="0A2F7416" w14:textId="77777777" w:rsidTr="00CE7B0E">
        <w:tc>
          <w:tcPr>
            <w:tcW w:w="2340" w:type="dxa"/>
          </w:tcPr>
          <w:p w14:paraId="0542D60B" w14:textId="77777777" w:rsidR="000E7B31" w:rsidRDefault="00B8418B">
            <w:r>
              <w:t>A</w:t>
            </w:r>
            <w:r w:rsidR="00BA24A0">
              <w:t>dding</w:t>
            </w:r>
          </w:p>
        </w:tc>
        <w:tc>
          <w:tcPr>
            <w:tcW w:w="2160" w:type="dxa"/>
          </w:tcPr>
          <w:p w14:paraId="701A0590" w14:textId="77777777" w:rsidR="000E7B31" w:rsidRDefault="00A107AF">
            <w:r>
              <w:rPr>
                <w:rFonts w:ascii="Arial" w:eastAsia="Arial" w:hAnsi="Arial" w:cs="Arial" w:hint="cs"/>
                <w:color w:val="333333"/>
                <w:rtl/>
              </w:rPr>
              <w:t>ku dar</w:t>
            </w:r>
          </w:p>
        </w:tc>
        <w:tc>
          <w:tcPr>
            <w:tcW w:w="2133" w:type="dxa"/>
          </w:tcPr>
          <w:p w14:paraId="31544D8A" w14:textId="77777777" w:rsidR="000E7B31" w:rsidRDefault="000E7B31">
            <w:pPr>
              <w:numPr>
                <w:ilvl w:val="0"/>
                <w:numId w:val="2"/>
              </w:numPr>
              <w:ind w:hanging="360"/>
              <w:contextualSpacing/>
              <w:rPr>
                <w:rFonts w:ascii="Arial" w:eastAsia="Arial" w:hAnsi="Arial" w:cs="Arial"/>
                <w:color w:val="333333"/>
              </w:rPr>
            </w:pPr>
          </w:p>
        </w:tc>
      </w:tr>
      <w:tr w:rsidR="000E7B31" w14:paraId="0D901585" w14:textId="77777777" w:rsidTr="00CE7B0E">
        <w:tc>
          <w:tcPr>
            <w:tcW w:w="2340" w:type="dxa"/>
          </w:tcPr>
          <w:p w14:paraId="5985385F" w14:textId="77777777" w:rsidR="000E7B31" w:rsidRDefault="00B8418B">
            <w:r>
              <w:t>S</w:t>
            </w:r>
            <w:r w:rsidR="00BA24A0">
              <w:t>ubtracting</w:t>
            </w:r>
          </w:p>
        </w:tc>
        <w:tc>
          <w:tcPr>
            <w:tcW w:w="2160" w:type="dxa"/>
          </w:tcPr>
          <w:p w14:paraId="66D0802E" w14:textId="77777777" w:rsidR="000E7B31" w:rsidRDefault="00A107AF">
            <w:r>
              <w:rPr>
                <w:rFonts w:ascii="Arial" w:eastAsia="Arial" w:hAnsi="Arial" w:cs="Arial" w:hint="cs"/>
                <w:color w:val="333333"/>
                <w:rtl/>
              </w:rPr>
              <w:t>ka gooy</w:t>
            </w:r>
          </w:p>
        </w:tc>
        <w:tc>
          <w:tcPr>
            <w:tcW w:w="2133" w:type="dxa"/>
          </w:tcPr>
          <w:p w14:paraId="67D26596" w14:textId="77777777" w:rsidR="000E7B31" w:rsidRDefault="00BA24A0">
            <w:pPr>
              <w:numPr>
                <w:ilvl w:val="0"/>
                <w:numId w:val="1"/>
              </w:numPr>
              <w:ind w:hanging="360"/>
              <w:contextualSpacing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 </w:t>
            </w:r>
          </w:p>
        </w:tc>
      </w:tr>
    </w:tbl>
    <w:p w14:paraId="6B96439D" w14:textId="77777777" w:rsidR="000E7B31" w:rsidRDefault="000E7B31"/>
    <w:p w14:paraId="7EACD5FE" w14:textId="77777777" w:rsidR="000E7B31" w:rsidRPr="00FB0AE1" w:rsidRDefault="000E7B31">
      <w:pPr>
        <w:rPr>
          <w:lang w:val="en-US"/>
        </w:rPr>
      </w:pPr>
    </w:p>
    <w:p w14:paraId="479A6A22" w14:textId="77777777" w:rsidR="000E7B31" w:rsidRDefault="00A107AF">
      <w:r>
        <w:rPr>
          <w:b/>
        </w:rPr>
        <w:t>Hanweynow</w:t>
      </w:r>
      <w:r w:rsidR="00BA24A0">
        <w:rPr>
          <w:b/>
        </w:rPr>
        <w:t>:</w:t>
      </w:r>
    </w:p>
    <w:p w14:paraId="09E673BF" w14:textId="77777777" w:rsidR="000E7B31" w:rsidRDefault="00A107AF">
      <w:r>
        <w:t xml:space="preserve">Dhiso hab iyo dhaqan wanaag weyn oo ku wajahan xisaabta. Ilmuhu markay </w:t>
      </w:r>
      <w:r w:rsidR="00F75761">
        <w:t>wanaag ka daree</w:t>
      </w:r>
      <w:r w:rsidR="00022313">
        <w:t>n</w:t>
      </w:r>
      <w:r w:rsidR="00F75761">
        <w:t xml:space="preserve">san yihiin </w:t>
      </w:r>
      <w:r w:rsidR="00022313">
        <w:t xml:space="preserve">xisaabta </w:t>
      </w:r>
      <w:r>
        <w:t>ku</w:t>
      </w:r>
      <w:r w:rsidR="00F75761">
        <w:t>na</w:t>
      </w:r>
      <w:r>
        <w:t xml:space="preserve"> </w:t>
      </w:r>
      <w:r w:rsidR="00F75761">
        <w:t xml:space="preserve">guuleysan karaan, waxay aad ugu badan tahay shaqada xisaabta </w:t>
      </w:r>
      <w:r w:rsidR="00022313">
        <w:t xml:space="preserve">inay </w:t>
      </w:r>
      <w:r w:rsidR="00F75761">
        <w:t xml:space="preserve">sii wadaan ama xujadii xisaabta xalliyaan.  Ilmaha rumeysan in xisaabtu muhiim u tahay mustaqbalkooda waxay ku adkeystaan inay bartaan xisaabta.  </w:t>
      </w:r>
      <w:r w:rsidR="00BA24A0">
        <w:t xml:space="preserve"> </w:t>
      </w:r>
    </w:p>
    <w:p w14:paraId="68F30E3F" w14:textId="77777777" w:rsidR="000E7B31" w:rsidRDefault="000E7B31"/>
    <w:p w14:paraId="4F767900" w14:textId="77777777" w:rsidR="000E7B31" w:rsidRDefault="00F75761">
      <w:r>
        <w:t xml:space="preserve">Isticmaal erayo ammaan ah sida </w:t>
      </w:r>
      <w:r w:rsidR="00BA24A0">
        <w:t>“</w:t>
      </w:r>
      <w:r w:rsidR="0003141B">
        <w:t>waxaan ku faraxsanahay inaad baratay taas</w:t>
      </w:r>
      <w:r w:rsidR="00B8418B">
        <w:t xml:space="preserve">” </w:t>
      </w:r>
      <w:r w:rsidR="0003141B">
        <w:t>ama</w:t>
      </w:r>
      <w:r w:rsidR="00BA24A0">
        <w:t xml:space="preserve"> “</w:t>
      </w:r>
      <w:r w:rsidR="0003141B">
        <w:t xml:space="preserve">Runtii waxaan jecleystay sida aad uga fikirtay su’aashaan </w:t>
      </w:r>
      <w:r w:rsidR="00BA24A0">
        <w:t xml:space="preserve">”. </w:t>
      </w:r>
      <w:r w:rsidR="0003141B">
        <w:t>Markay kuu sheegaan in wax ku adkaadeen, qalad sameeyeen, u sheeg</w:t>
      </w:r>
      <w:r w:rsidR="00BA24A0">
        <w:t>: “T</w:t>
      </w:r>
      <w:r w:rsidR="0003141B">
        <w:t>aasi waa arrin cajiib ah,</w:t>
      </w:r>
      <w:r w:rsidR="00994A05">
        <w:t xml:space="preserve"> </w:t>
      </w:r>
      <w:r w:rsidR="0003141B">
        <w:t>maskaxdaadu way koreysaa</w:t>
      </w:r>
      <w:r w:rsidR="00BA24A0">
        <w:t xml:space="preserve">!” </w:t>
      </w:r>
      <w:r w:rsidR="0003141B">
        <w:t xml:space="preserve">dabacsanaan muuji, haddii aad ilmahaaga ku aragtid niyad jabna, xasuusi </w:t>
      </w:r>
      <w:r w:rsidR="00700D79">
        <w:t xml:space="preserve">wixii ay hore </w:t>
      </w:r>
      <w:r w:rsidR="00022313">
        <w:t>u</w:t>
      </w:r>
      <w:r w:rsidR="00700D79">
        <w:t xml:space="preserve"> barteen ama </w:t>
      </w:r>
      <w:r w:rsidR="00022313">
        <w:t>ku</w:t>
      </w:r>
      <w:r w:rsidR="00700D79">
        <w:t xml:space="preserve"> guuleysteen, sida barashadii bushkaleeti wadidda.</w:t>
      </w:r>
    </w:p>
    <w:p w14:paraId="0F0CE758" w14:textId="77777777" w:rsidR="000E7B31" w:rsidRDefault="000E7B31"/>
    <w:p w14:paraId="7D13D57C" w14:textId="77777777" w:rsidR="00B661AF" w:rsidRDefault="00B661AF">
      <w:pPr>
        <w:rPr>
          <w:b/>
        </w:rPr>
      </w:pPr>
    </w:p>
    <w:p w14:paraId="7CF1F0ED" w14:textId="77777777" w:rsidR="00F21D31" w:rsidRDefault="00F21D31">
      <w:pPr>
        <w:rPr>
          <w:b/>
        </w:rPr>
      </w:pPr>
    </w:p>
    <w:p w14:paraId="68B4B01A" w14:textId="77777777" w:rsidR="000E7B31" w:rsidRDefault="00700D79">
      <w:r>
        <w:rPr>
          <w:b/>
        </w:rPr>
        <w:lastRenderedPageBreak/>
        <w:t>Dhiiri-gelin</w:t>
      </w:r>
      <w:r w:rsidR="00BA24A0">
        <w:rPr>
          <w:b/>
        </w:rPr>
        <w:t>:</w:t>
      </w:r>
    </w:p>
    <w:p w14:paraId="76D4C6F5" w14:textId="77777777" w:rsidR="000E7B31" w:rsidRDefault="00700D79">
      <w:r>
        <w:t xml:space="preserve">Waad ku dhiiri-gelin kartaa ilmahaaga barashada xisaabta adigoo ku kaalmeynayaa ilmahaaga </w:t>
      </w:r>
      <w:r w:rsidR="00A2191D">
        <w:t>same</w:t>
      </w:r>
      <w:r w:rsidR="00022313">
        <w:t>ynta xisaabta shaqo-guri. Sameyn</w:t>
      </w:r>
      <w:r w:rsidR="00A2191D">
        <w:t>ta waqti shaqo-guri oo go’an oo joogto ah.</w:t>
      </w:r>
      <w:r w:rsidR="00BA24A0">
        <w:t xml:space="preserve"> </w:t>
      </w:r>
      <w:r w:rsidR="00A2191D">
        <w:t xml:space="preserve">Sameyso qalab shaqo-guri adigoo meel ku ururinaya qalabka xisaabta sida </w:t>
      </w:r>
      <w:r w:rsidR="00A604E6">
        <w:t>qalimaanta, mastaradaha, xisaabiyayaasha (digirta ama kuusha) maqasyada, iyo warqadaha</w:t>
      </w:r>
      <w:r w:rsidR="00BA24A0">
        <w:t xml:space="preserve">. </w:t>
      </w:r>
    </w:p>
    <w:p w14:paraId="5BE1AC53" w14:textId="77777777" w:rsidR="000E7B31" w:rsidRPr="00925A31" w:rsidRDefault="000E7B31">
      <w:pPr>
        <w:rPr>
          <w:sz w:val="12"/>
          <w:szCs w:val="12"/>
        </w:rPr>
      </w:pPr>
    </w:p>
    <w:p w14:paraId="7B9CC7C9" w14:textId="77777777" w:rsidR="000E7B31" w:rsidRDefault="00A604E6">
      <w:r>
        <w:t xml:space="preserve">Ku billow shaqo u sahlan ilmahaaga oo ku habboon heerkiisa faham ee xisaabeed. Guulaha hore oo uu ka gaaro xallinta xujjooyinka xisaabta </w:t>
      </w:r>
      <w:r w:rsidR="001962D2">
        <w:t>waxay xoojinayaan kalsoonida ilmahaaga. Si tartiib tartiib ah ugu gudub shaqooyin xisaab oo wax yar uga dag ilmahaaga kuwii hore.</w:t>
      </w:r>
      <w:r w:rsidR="00BA24A0">
        <w:t xml:space="preserve"> </w:t>
      </w:r>
    </w:p>
    <w:p w14:paraId="48A96FD7" w14:textId="77777777" w:rsidR="000E7B31" w:rsidRPr="00925A31" w:rsidRDefault="000E7B31">
      <w:pPr>
        <w:rPr>
          <w:sz w:val="12"/>
          <w:szCs w:val="12"/>
        </w:rPr>
      </w:pPr>
    </w:p>
    <w:p w14:paraId="273474D5" w14:textId="77777777" w:rsidR="000E7B31" w:rsidRDefault="00FB37EA">
      <w:r>
        <w:rPr>
          <w:b/>
        </w:rPr>
        <w:t>Xisaabta iyo nolol maalmeedka</w:t>
      </w:r>
      <w:r w:rsidR="00BA24A0">
        <w:rPr>
          <w:b/>
        </w:rPr>
        <w:t>:</w:t>
      </w:r>
    </w:p>
    <w:p w14:paraId="2272CE2C" w14:textId="77777777" w:rsidR="000E7B31" w:rsidRDefault="00FB37EA">
      <w:r>
        <w:t xml:space="preserve">Ku </w:t>
      </w:r>
      <w:r w:rsidR="001E5212">
        <w:t xml:space="preserve">caawi ilmahaaga inuu u arko xisaabta </w:t>
      </w:r>
      <w:r w:rsidR="005A6195">
        <w:t xml:space="preserve">inay tahay </w:t>
      </w:r>
      <w:r w:rsidR="001E5212">
        <w:t>mid ka mid ah nolol maalmeedka</w:t>
      </w:r>
      <w:r w:rsidR="00022313">
        <w:t>,</w:t>
      </w:r>
      <w:r w:rsidR="001E5212">
        <w:t xml:space="preserve"> dhisaya</w:t>
      </w:r>
      <w:r w:rsidR="005A6195">
        <w:t>na</w:t>
      </w:r>
      <w:r w:rsidR="001E5212">
        <w:t xml:space="preserve"> jacaylka uu </w:t>
      </w:r>
      <w:r w:rsidR="005A6195">
        <w:t xml:space="preserve">ilmuhu </w:t>
      </w:r>
      <w:r w:rsidR="001E5212">
        <w:t>u qabo cayaaraha kompuutarka. Iskuday kuwo soo socda.</w:t>
      </w:r>
      <w:r w:rsidR="00BA24A0">
        <w:t>:</w:t>
      </w:r>
    </w:p>
    <w:p w14:paraId="295C29B4" w14:textId="77777777" w:rsidR="00D77561" w:rsidRDefault="00D77561"/>
    <w:p w14:paraId="4FB8AF50" w14:textId="77777777" w:rsidR="000E7B31" w:rsidRDefault="0005147D">
      <w:pPr>
        <w:numPr>
          <w:ilvl w:val="0"/>
          <w:numId w:val="3"/>
        </w:numPr>
        <w:ind w:hanging="360"/>
        <w:contextualSpacing/>
      </w:pPr>
      <w:r>
        <w:t xml:space="preserve">Cayaaro kompuyuutar oo xisaab ah, xujooyin ku tusin kara in xisaabtu madadaalo tahay! Cayaar cayaaro sida turub, laadhuu, dubnad, bakamoon, iyo </w:t>
      </w:r>
      <w:r w:rsidR="00CD7C75">
        <w:t>inaad</w:t>
      </w:r>
      <w:r>
        <w:t xml:space="preserve"> ilmahaaga la dhis</w:t>
      </w:r>
      <w:r w:rsidR="00CD7C75">
        <w:t>t</w:t>
      </w:r>
      <w:r>
        <w:t>o</w:t>
      </w:r>
      <w:r w:rsidR="00CD7C75">
        <w:t xml:space="preserve"> afargeeska la is</w:t>
      </w:r>
      <w:r w:rsidR="00022313">
        <w:t>i</w:t>
      </w:r>
      <w:r w:rsidR="00CD7C75">
        <w:t xml:space="preserve"> saaro</w:t>
      </w:r>
      <w:r w:rsidR="00E87625">
        <w:t xml:space="preserve">. </w:t>
      </w:r>
      <w:r w:rsidR="00BA24A0">
        <w:t xml:space="preserve"> </w:t>
      </w:r>
    </w:p>
    <w:p w14:paraId="7B2A707E" w14:textId="77777777" w:rsidR="000E7B31" w:rsidRPr="00652406" w:rsidRDefault="00CD7C75">
      <w:pPr>
        <w:numPr>
          <w:ilvl w:val="0"/>
          <w:numId w:val="3"/>
        </w:numPr>
        <w:ind w:hanging="360"/>
        <w:contextualSpacing/>
        <w:rPr>
          <w:lang w:val="sv-SE"/>
        </w:rPr>
      </w:pPr>
      <w:r>
        <w:t>Weydii ilmahaagu inuu tiriyo alaabo guriga taal taal.</w:t>
      </w:r>
      <w:r w:rsidR="00BA24A0">
        <w:t xml:space="preserve"> “</w:t>
      </w:r>
      <w:r>
        <w:t>waxaan is weydiinayaa meeqa kursi ayaa taal miiska hareerihiisa</w:t>
      </w:r>
      <w:r w:rsidR="00BA24A0">
        <w:t xml:space="preserve">? </w:t>
      </w:r>
      <w:r w:rsidRPr="00022313">
        <w:rPr>
          <w:lang w:val="sv-SE"/>
        </w:rPr>
        <w:t xml:space="preserve">Qolkaan gudihisa? </w:t>
      </w:r>
      <w:r w:rsidRPr="00CD7C75">
        <w:rPr>
          <w:lang w:val="sv-SE"/>
        </w:rPr>
        <w:t>Ama guriga gudahiisa</w:t>
      </w:r>
      <w:r w:rsidR="00BA24A0" w:rsidRPr="00CD7C75">
        <w:rPr>
          <w:lang w:val="sv-SE"/>
        </w:rPr>
        <w:t xml:space="preserve">?” </w:t>
      </w:r>
      <w:r w:rsidRPr="00CD7C75">
        <w:rPr>
          <w:lang w:val="sv-SE"/>
        </w:rPr>
        <w:t xml:space="preserve">tiri dariishadaha, </w:t>
      </w:r>
      <w:r w:rsidR="00BA24A0" w:rsidRPr="00CD7C75">
        <w:rPr>
          <w:lang w:val="sv-SE"/>
        </w:rPr>
        <w:t xml:space="preserve"> </w:t>
      </w:r>
      <w:r w:rsidRPr="00CD7C75">
        <w:rPr>
          <w:lang w:val="sv-SE"/>
        </w:rPr>
        <w:t>da</w:t>
      </w:r>
      <w:r w:rsidR="00022313">
        <w:rPr>
          <w:lang w:val="sv-SE"/>
        </w:rPr>
        <w:t>a</w:t>
      </w:r>
      <w:r w:rsidRPr="00CD7C75">
        <w:rPr>
          <w:lang w:val="sv-SE"/>
        </w:rPr>
        <w:t>re/damiyaha korontada</w:t>
      </w:r>
      <w:r w:rsidR="00BA24A0" w:rsidRPr="00CD7C75">
        <w:rPr>
          <w:lang w:val="sv-SE"/>
        </w:rPr>
        <w:t xml:space="preserve">, </w:t>
      </w:r>
      <w:r>
        <w:rPr>
          <w:lang w:val="sv-SE"/>
        </w:rPr>
        <w:t>nalalka</w:t>
      </w:r>
      <w:r w:rsidR="00BA24A0" w:rsidRPr="00CD7C75">
        <w:rPr>
          <w:lang w:val="sv-SE"/>
        </w:rPr>
        <w:t xml:space="preserve"> </w:t>
      </w:r>
      <w:r>
        <w:rPr>
          <w:lang w:val="sv-SE"/>
        </w:rPr>
        <w:t>ama</w:t>
      </w:r>
      <w:r w:rsidR="00BA24A0" w:rsidRPr="00CD7C75">
        <w:rPr>
          <w:lang w:val="sv-SE"/>
        </w:rPr>
        <w:t xml:space="preserve"> </w:t>
      </w:r>
      <w:r>
        <w:rPr>
          <w:lang w:val="sv-SE"/>
        </w:rPr>
        <w:t>sariiraha</w:t>
      </w:r>
      <w:r w:rsidR="00BA24A0" w:rsidRPr="00CD7C75">
        <w:rPr>
          <w:lang w:val="sv-SE"/>
        </w:rPr>
        <w:t xml:space="preserve">. </w:t>
      </w:r>
      <w:r w:rsidRPr="00652406">
        <w:rPr>
          <w:lang w:val="sv-SE"/>
        </w:rPr>
        <w:t>Waxaad diiwaangelin kartaa</w:t>
      </w:r>
      <w:r w:rsidR="00BA24A0" w:rsidRPr="00652406">
        <w:rPr>
          <w:lang w:val="sv-SE"/>
        </w:rPr>
        <w:t xml:space="preserve"> “</w:t>
      </w:r>
      <w:r w:rsidR="00652406" w:rsidRPr="00652406">
        <w:rPr>
          <w:lang w:val="sv-SE"/>
        </w:rPr>
        <w:t>meeqa</w:t>
      </w:r>
      <w:r w:rsidR="00BA24A0" w:rsidRPr="00652406">
        <w:rPr>
          <w:lang w:val="sv-SE"/>
        </w:rPr>
        <w:t xml:space="preserve">” </w:t>
      </w:r>
      <w:r w:rsidR="00652406" w:rsidRPr="00652406">
        <w:rPr>
          <w:lang w:val="sv-SE"/>
        </w:rPr>
        <w:t>adigoo isticmaalaya iskudhafka tirooyin iyo masawirro</w:t>
      </w:r>
      <w:r w:rsidR="00BA24A0" w:rsidRPr="00652406">
        <w:rPr>
          <w:lang w:val="sv-SE"/>
        </w:rPr>
        <w:t>.</w:t>
      </w:r>
    </w:p>
    <w:p w14:paraId="262A8936" w14:textId="77777777" w:rsidR="000E7B31" w:rsidRPr="00022313" w:rsidRDefault="00652406">
      <w:pPr>
        <w:numPr>
          <w:ilvl w:val="0"/>
          <w:numId w:val="3"/>
        </w:numPr>
        <w:ind w:hanging="360"/>
        <w:contextualSpacing/>
        <w:rPr>
          <w:lang w:val="sv-SE"/>
        </w:rPr>
      </w:pPr>
      <w:r w:rsidRPr="00652406">
        <w:rPr>
          <w:lang w:val="sv-SE"/>
        </w:rPr>
        <w:t>Xisaabta dukaanka adeegga cuntada</w:t>
      </w:r>
      <w:r w:rsidR="00F30086" w:rsidRPr="00652406">
        <w:rPr>
          <w:lang w:val="sv-SE"/>
        </w:rPr>
        <w:t xml:space="preserve">- </w:t>
      </w:r>
      <w:r w:rsidRPr="00652406">
        <w:rPr>
          <w:lang w:val="sv-SE"/>
        </w:rPr>
        <w:t>Markaad adeeganeysid</w:t>
      </w:r>
      <w:r w:rsidR="00BA24A0" w:rsidRPr="00652406">
        <w:rPr>
          <w:lang w:val="sv-SE"/>
        </w:rPr>
        <w:t xml:space="preserve">, </w:t>
      </w:r>
      <w:r w:rsidRPr="00652406">
        <w:rPr>
          <w:lang w:val="sv-SE"/>
        </w:rPr>
        <w:t>u ogolow ilmahaag</w:t>
      </w:r>
      <w:r w:rsidR="001B4456">
        <w:rPr>
          <w:lang w:val="sv-SE"/>
        </w:rPr>
        <w:t>u inuu xisaabiyo qarashka tirada</w:t>
      </w:r>
      <w:r w:rsidRPr="00652406">
        <w:rPr>
          <w:lang w:val="sv-SE"/>
        </w:rPr>
        <w:t xml:space="preserve"> guud ee aad bixineysaan, </w:t>
      </w:r>
      <w:r>
        <w:rPr>
          <w:lang w:val="sv-SE"/>
        </w:rPr>
        <w:t xml:space="preserve">iyadoo wiilkaagu/gabartaadu isticmaalayaan </w:t>
      </w:r>
      <w:r w:rsidR="001B4456">
        <w:rPr>
          <w:lang w:val="sv-SE"/>
        </w:rPr>
        <w:t xml:space="preserve">ascaarta alaabta  kor ama </w:t>
      </w:r>
      <w:r w:rsidRPr="00652406">
        <w:rPr>
          <w:lang w:val="sv-SE"/>
        </w:rPr>
        <w:t>hoos loo buuxshay</w:t>
      </w:r>
      <w:r>
        <w:rPr>
          <w:lang w:val="sv-SE"/>
        </w:rPr>
        <w:t>.</w:t>
      </w:r>
      <w:r w:rsidR="00BA24A0" w:rsidRPr="00652406">
        <w:rPr>
          <w:lang w:val="sv-SE"/>
        </w:rPr>
        <w:t xml:space="preserve"> </w:t>
      </w:r>
      <w:r w:rsidRPr="00652406">
        <w:rPr>
          <w:lang w:val="sv-SE"/>
        </w:rPr>
        <w:t>Ku xujeey lacagta aad ku adeeganeysaan iney</w:t>
      </w:r>
      <w:r w:rsidR="001B4456">
        <w:rPr>
          <w:lang w:val="sv-SE"/>
        </w:rPr>
        <w:t>san</w:t>
      </w:r>
      <w:r w:rsidRPr="00652406">
        <w:rPr>
          <w:lang w:val="sv-SE"/>
        </w:rPr>
        <w:t xml:space="preserve"> </w:t>
      </w:r>
      <w:r>
        <w:rPr>
          <w:lang w:val="sv-SE"/>
        </w:rPr>
        <w:t>ka badnaan</w:t>
      </w:r>
      <w:r w:rsidRPr="00652406">
        <w:rPr>
          <w:lang w:val="sv-SE"/>
        </w:rPr>
        <w:t xml:space="preserve"> tiro </w:t>
      </w:r>
      <w:r>
        <w:rPr>
          <w:lang w:val="sv-SE"/>
        </w:rPr>
        <w:t xml:space="preserve">go’an. </w:t>
      </w:r>
    </w:p>
    <w:p w14:paraId="48DEA4C6" w14:textId="77777777" w:rsidR="000E7B31" w:rsidRPr="00022313" w:rsidRDefault="00EA0EA8" w:rsidP="00E00964">
      <w:pPr>
        <w:numPr>
          <w:ilvl w:val="0"/>
          <w:numId w:val="3"/>
        </w:numPr>
        <w:ind w:hanging="360"/>
        <w:contextualSpacing/>
        <w:rPr>
          <w:lang w:val="sv-SE"/>
        </w:rPr>
      </w:pPr>
      <w:r w:rsidRPr="00022313">
        <w:rPr>
          <w:lang w:val="sv-SE"/>
        </w:rPr>
        <w:t xml:space="preserve">Ilmahaagu wuxuu ku arki karaa </w:t>
      </w:r>
      <w:r w:rsidR="001B4456">
        <w:rPr>
          <w:lang w:val="sv-SE"/>
        </w:rPr>
        <w:t>astaamo</w:t>
      </w:r>
      <w:r w:rsidRPr="00022313">
        <w:rPr>
          <w:lang w:val="sv-SE"/>
        </w:rPr>
        <w:t xml:space="preserve"> xisaabeed dharka, derbiyada</w:t>
      </w:r>
      <w:r w:rsidR="001B4456">
        <w:rPr>
          <w:lang w:val="sv-SE"/>
        </w:rPr>
        <w:t>, marmarka, alaabo alaabeyda,</w:t>
      </w:r>
      <w:r w:rsidRPr="00022313">
        <w:rPr>
          <w:lang w:val="sv-SE"/>
        </w:rPr>
        <w:t xml:space="preserve"> geedaha dhexdooda iyo ubaxa. Ku dhiirageli ilmahaaga inuu sha</w:t>
      </w:r>
      <w:r w:rsidR="001B4456">
        <w:rPr>
          <w:lang w:val="sv-SE"/>
        </w:rPr>
        <w:t>r</w:t>
      </w:r>
      <w:r w:rsidRPr="00022313">
        <w:rPr>
          <w:lang w:val="sv-SE"/>
        </w:rPr>
        <w:t xml:space="preserve">raxaad ka bixiyo </w:t>
      </w:r>
      <w:r w:rsidR="001B4456">
        <w:rPr>
          <w:lang w:val="sv-SE"/>
        </w:rPr>
        <w:t xml:space="preserve">astaamaha </w:t>
      </w:r>
      <w:r w:rsidRPr="00022313">
        <w:rPr>
          <w:lang w:val="sv-SE"/>
        </w:rPr>
        <w:t xml:space="preserve">xisaabeed ee uu arkayo. Ha isku dayo ilmahaagu inuu sharraxaad ka bixiyo </w:t>
      </w:r>
      <w:r w:rsidR="001B4456">
        <w:rPr>
          <w:lang w:val="sv-SE"/>
        </w:rPr>
        <w:t>astaamaha</w:t>
      </w:r>
      <w:r w:rsidRPr="00022313">
        <w:rPr>
          <w:lang w:val="sv-SE"/>
        </w:rPr>
        <w:t xml:space="preserve"> xisaabeed ee soo noqnoqonaya.</w:t>
      </w:r>
    </w:p>
    <w:p w14:paraId="206416B3" w14:textId="77777777" w:rsidR="000E7B31" w:rsidRPr="001B4456" w:rsidRDefault="005A6195">
      <w:pPr>
        <w:jc w:val="right"/>
        <w:rPr>
          <w:lang w:val="sv-SE"/>
        </w:rPr>
      </w:pPr>
      <w:r w:rsidRPr="001B4456">
        <w:rPr>
          <w:sz w:val="20"/>
          <w:szCs w:val="20"/>
          <w:lang w:val="sv-SE"/>
        </w:rPr>
        <w:t>Tixraacyo</w:t>
      </w:r>
      <w:r w:rsidR="00BA24A0" w:rsidRPr="001B4456">
        <w:rPr>
          <w:sz w:val="20"/>
          <w:szCs w:val="20"/>
          <w:lang w:val="sv-SE"/>
        </w:rPr>
        <w:t>:</w:t>
      </w:r>
      <w:r w:rsidR="004164C2" w:rsidRPr="001B4456">
        <w:rPr>
          <w:noProof/>
          <w:lang w:val="sv-SE"/>
        </w:rPr>
        <w:t xml:space="preserve"> </w:t>
      </w:r>
    </w:p>
    <w:p w14:paraId="3AC7918B" w14:textId="77777777" w:rsidR="000E7B31" w:rsidRPr="001B4456" w:rsidRDefault="005A6195" w:rsidP="004164C2">
      <w:pPr>
        <w:jc w:val="right"/>
        <w:rPr>
          <w:lang w:val="sv-SE"/>
        </w:rPr>
      </w:pPr>
      <w:r w:rsidRPr="001B4456">
        <w:rPr>
          <w:sz w:val="20"/>
          <w:szCs w:val="20"/>
          <w:lang w:val="sv-SE"/>
        </w:rPr>
        <w:t>Xanaanada carruurta</w:t>
      </w:r>
      <w:r w:rsidR="00BA24A0" w:rsidRPr="001B4456">
        <w:rPr>
          <w:sz w:val="20"/>
          <w:szCs w:val="20"/>
          <w:lang w:val="sv-SE"/>
        </w:rPr>
        <w:t xml:space="preserve"> </w:t>
      </w:r>
      <w:r w:rsidRPr="001B4456">
        <w:rPr>
          <w:sz w:val="20"/>
          <w:szCs w:val="20"/>
          <w:lang w:val="sv-SE"/>
        </w:rPr>
        <w:t>ilaa</w:t>
      </w:r>
      <w:r w:rsidR="00BA24A0" w:rsidRPr="001B4456">
        <w:rPr>
          <w:sz w:val="20"/>
          <w:szCs w:val="20"/>
          <w:lang w:val="sv-SE"/>
        </w:rPr>
        <w:t xml:space="preserve"> </w:t>
      </w:r>
      <w:r w:rsidRPr="001B4456">
        <w:rPr>
          <w:sz w:val="20"/>
          <w:szCs w:val="20"/>
          <w:lang w:val="sv-SE"/>
        </w:rPr>
        <w:t>fasalka</w:t>
      </w:r>
      <w:r w:rsidR="00BA24A0" w:rsidRPr="001B4456">
        <w:rPr>
          <w:sz w:val="20"/>
          <w:szCs w:val="20"/>
          <w:lang w:val="sv-SE"/>
        </w:rPr>
        <w:t xml:space="preserve"> 6</w:t>
      </w:r>
      <w:r w:rsidRPr="001B4456">
        <w:rPr>
          <w:sz w:val="20"/>
          <w:szCs w:val="20"/>
          <w:lang w:val="sv-SE"/>
        </w:rPr>
        <w:t>aad</w:t>
      </w:r>
      <w:r w:rsidR="00BA24A0" w:rsidRPr="001B4456">
        <w:rPr>
          <w:sz w:val="20"/>
          <w:szCs w:val="20"/>
          <w:lang w:val="sv-SE"/>
        </w:rPr>
        <w:t xml:space="preserve">, </w:t>
      </w:r>
      <w:r w:rsidRPr="001B4456">
        <w:rPr>
          <w:sz w:val="20"/>
          <w:szCs w:val="20"/>
          <w:lang w:val="sv-SE"/>
        </w:rPr>
        <w:t>Tusmo loogu talo</w:t>
      </w:r>
      <w:r w:rsidR="001B4456" w:rsidRPr="001B4456">
        <w:rPr>
          <w:sz w:val="20"/>
          <w:szCs w:val="20"/>
          <w:lang w:val="sv-SE"/>
        </w:rPr>
        <w:t>galay</w:t>
      </w:r>
      <w:r w:rsidRPr="001B4456">
        <w:rPr>
          <w:sz w:val="20"/>
          <w:szCs w:val="20"/>
          <w:lang w:val="sv-SE"/>
        </w:rPr>
        <w:t xml:space="preserve"> waalidiinta ilmahooda  ka caawinaya xisaabta </w:t>
      </w:r>
      <w:r w:rsidR="00BA24A0" w:rsidRPr="001B4456">
        <w:rPr>
          <w:sz w:val="20"/>
          <w:szCs w:val="20"/>
          <w:lang w:val="sv-SE"/>
        </w:rPr>
        <w:t xml:space="preserve"> </w:t>
      </w:r>
      <w:hyperlink r:id="rId9">
        <w:r w:rsidR="00BA24A0" w:rsidRPr="001B4456">
          <w:rPr>
            <w:color w:val="1155CC"/>
            <w:sz w:val="20"/>
            <w:szCs w:val="20"/>
            <w:u w:val="single"/>
            <w:lang w:val="sv-SE"/>
          </w:rPr>
          <w:t>http://www.ontariodirectors.ca/parent_engagement-math/en/</w:t>
        </w:r>
      </w:hyperlink>
    </w:p>
    <w:p w14:paraId="15274409" w14:textId="77777777" w:rsidR="000E7B31" w:rsidRPr="001B4456" w:rsidRDefault="000E7B31">
      <w:pPr>
        <w:jc w:val="right"/>
        <w:rPr>
          <w:lang w:val="sv-SE"/>
        </w:rPr>
      </w:pPr>
    </w:p>
    <w:p w14:paraId="1E69CC23" w14:textId="77777777" w:rsidR="000E7B31" w:rsidRPr="00B661AF" w:rsidRDefault="005A6195">
      <w:pPr>
        <w:jc w:val="right"/>
        <w:rPr>
          <w:lang w:val="sv-SE"/>
        </w:rPr>
      </w:pPr>
      <w:r w:rsidRPr="00B661AF">
        <w:rPr>
          <w:sz w:val="20"/>
          <w:szCs w:val="20"/>
          <w:lang w:val="sv-SE"/>
        </w:rPr>
        <w:t>Ku dhiiragelinta ilmahaaga inuu barto oo jeclaado xisaabta</w:t>
      </w:r>
      <w:r w:rsidR="00BA24A0" w:rsidRPr="00B661AF">
        <w:rPr>
          <w:sz w:val="20"/>
          <w:szCs w:val="20"/>
          <w:lang w:val="sv-SE"/>
        </w:rPr>
        <w:t xml:space="preserve">, K - </w:t>
      </w:r>
      <w:r w:rsidRPr="00B661AF">
        <w:rPr>
          <w:sz w:val="20"/>
          <w:szCs w:val="20"/>
          <w:lang w:val="sv-SE"/>
        </w:rPr>
        <w:t>Fasalka</w:t>
      </w:r>
      <w:r w:rsidR="00BA24A0" w:rsidRPr="00B661AF">
        <w:rPr>
          <w:sz w:val="20"/>
          <w:szCs w:val="20"/>
          <w:lang w:val="sv-SE"/>
        </w:rPr>
        <w:t xml:space="preserve"> 8</w:t>
      </w:r>
      <w:r w:rsidRPr="00B661AF">
        <w:rPr>
          <w:sz w:val="20"/>
          <w:szCs w:val="20"/>
          <w:lang w:val="sv-SE"/>
        </w:rPr>
        <w:t>aad</w:t>
      </w:r>
    </w:p>
    <w:p w14:paraId="5BC91D66" w14:textId="77777777" w:rsidR="000E7B31" w:rsidRPr="00B661AF" w:rsidRDefault="00F70072">
      <w:pPr>
        <w:jc w:val="right"/>
        <w:rPr>
          <w:lang w:val="sv-SE"/>
        </w:rPr>
      </w:pPr>
      <w:hyperlink r:id="rId10">
        <w:r w:rsidR="00BA24A0" w:rsidRPr="00B661AF">
          <w:rPr>
            <w:color w:val="1155CC"/>
            <w:sz w:val="20"/>
            <w:szCs w:val="20"/>
            <w:u w:val="single"/>
            <w:lang w:val="sv-SE"/>
          </w:rPr>
          <w:t>http://www.edu.gov.on.ca/eng/literacynumeracy/parentGuideNumEn.pdf</w:t>
        </w:r>
      </w:hyperlink>
    </w:p>
    <w:p w14:paraId="4D79C538" w14:textId="77777777" w:rsidR="000E7B31" w:rsidRDefault="000B0334">
      <w:r>
        <w:rPr>
          <w:b/>
        </w:rPr>
        <w:t>Il</w:t>
      </w:r>
      <w:r w:rsidR="005A6195">
        <w:rPr>
          <w:b/>
        </w:rPr>
        <w:t xml:space="preserve">o </w:t>
      </w:r>
      <w:r>
        <w:rPr>
          <w:b/>
        </w:rPr>
        <w:t>internetka ah</w:t>
      </w:r>
      <w:r w:rsidR="00BA24A0">
        <w:rPr>
          <w:b/>
        </w:rPr>
        <w:t>:</w:t>
      </w:r>
    </w:p>
    <w:tbl>
      <w:tblPr>
        <w:tblStyle w:val="a0"/>
        <w:tblW w:w="10215" w:type="dxa"/>
        <w:tblInd w:w="-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3631"/>
        <w:gridCol w:w="3284"/>
      </w:tblGrid>
      <w:tr w:rsidR="000E7B31" w14:paraId="02E69A64" w14:textId="77777777" w:rsidTr="00183653">
        <w:trPr>
          <w:trHeight w:val="1520"/>
        </w:trPr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FD626" w14:textId="77777777" w:rsidR="000E7B31" w:rsidRPr="00B661AF" w:rsidRDefault="000B0334">
            <w:pPr>
              <w:rPr>
                <w:sz w:val="22"/>
                <w:szCs w:val="22"/>
              </w:rPr>
            </w:pPr>
            <w:r w:rsidRPr="00B661AF">
              <w:rPr>
                <w:sz w:val="22"/>
                <w:szCs w:val="22"/>
              </w:rPr>
              <w:t xml:space="preserve">Wasaaradda waxbarashada </w:t>
            </w:r>
            <w:r w:rsidR="00BA24A0" w:rsidRPr="00B661AF">
              <w:rPr>
                <w:sz w:val="22"/>
                <w:szCs w:val="22"/>
              </w:rPr>
              <w:t>Ministry of Education</w:t>
            </w:r>
            <w:r w:rsidRPr="00B661AF">
              <w:rPr>
                <w:sz w:val="22"/>
                <w:szCs w:val="22"/>
              </w:rPr>
              <w:t>,</w:t>
            </w:r>
            <w:r w:rsidR="00BA24A0" w:rsidRPr="00B661AF">
              <w:rPr>
                <w:sz w:val="22"/>
                <w:szCs w:val="22"/>
              </w:rPr>
              <w:t xml:space="preserve"> </w:t>
            </w:r>
            <w:r w:rsidRPr="00B661AF">
              <w:rPr>
                <w:sz w:val="22"/>
                <w:szCs w:val="22"/>
              </w:rPr>
              <w:t>Talooyin</w:t>
            </w:r>
            <w:r w:rsidR="00BA24A0" w:rsidRPr="00B661AF">
              <w:rPr>
                <w:sz w:val="22"/>
                <w:szCs w:val="22"/>
              </w:rPr>
              <w:t xml:space="preserve"> 15 </w:t>
            </w:r>
            <w:r w:rsidRPr="00B661AF">
              <w:rPr>
                <w:sz w:val="22"/>
                <w:szCs w:val="22"/>
              </w:rPr>
              <w:t>warqadood oo ku qoran luqado kala duwan xisaabna ka mid tahay</w:t>
            </w:r>
            <w:r w:rsidR="00BA24A0" w:rsidRPr="00B661AF">
              <w:rPr>
                <w:sz w:val="22"/>
                <w:szCs w:val="22"/>
              </w:rPr>
              <w:t>.</w:t>
            </w:r>
          </w:p>
          <w:p w14:paraId="501763B8" w14:textId="77777777" w:rsidR="00925A31" w:rsidRDefault="00F70072" w:rsidP="00F21D31">
            <w:hyperlink r:id="rId11">
              <w:r w:rsidR="00BA24A0">
                <w:rPr>
                  <w:color w:val="1155CC"/>
                  <w:u w:val="single"/>
                </w:rPr>
                <w:t>http://www.edu.gov.on.ca/eng/parents/multiLanguages.htm</w:t>
              </w:r>
            </w:hyperlink>
          </w:p>
        </w:tc>
        <w:tc>
          <w:tcPr>
            <w:tcW w:w="3631" w:type="dxa"/>
            <w:tcBorders>
              <w:right w:val="single" w:sz="8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9639C" w14:textId="77777777" w:rsidR="00925A31" w:rsidRPr="00925A31" w:rsidRDefault="000B0334" w:rsidP="00925A31">
            <w:pPr>
              <w:rPr>
                <w:color w:val="1155CC"/>
                <w:u w:val="single"/>
              </w:rPr>
            </w:pPr>
            <w:r w:rsidRPr="00B661AF">
              <w:rPr>
                <w:sz w:val="22"/>
                <w:szCs w:val="22"/>
              </w:rPr>
              <w:t>Xanaanada carruurta ilaa fasalka</w:t>
            </w:r>
            <w:r w:rsidR="00BA24A0" w:rsidRPr="00B661AF">
              <w:rPr>
                <w:sz w:val="22"/>
                <w:szCs w:val="22"/>
              </w:rPr>
              <w:t xml:space="preserve"> 6</w:t>
            </w:r>
            <w:r w:rsidRPr="00B661AF">
              <w:rPr>
                <w:sz w:val="22"/>
                <w:szCs w:val="22"/>
              </w:rPr>
              <w:t>aad</w:t>
            </w:r>
            <w:r w:rsidR="00BA24A0" w:rsidRPr="00B661AF">
              <w:rPr>
                <w:sz w:val="22"/>
                <w:szCs w:val="22"/>
              </w:rPr>
              <w:t xml:space="preserve">, </w:t>
            </w:r>
            <w:r w:rsidRPr="00B661AF">
              <w:rPr>
                <w:sz w:val="22"/>
                <w:szCs w:val="22"/>
              </w:rPr>
              <w:t>Tusmo loogu talo</w:t>
            </w:r>
            <w:r w:rsidR="001B4456" w:rsidRPr="00B661AF">
              <w:rPr>
                <w:sz w:val="22"/>
                <w:szCs w:val="22"/>
              </w:rPr>
              <w:t>galay</w:t>
            </w:r>
            <w:r w:rsidRPr="00B661AF">
              <w:rPr>
                <w:sz w:val="22"/>
                <w:szCs w:val="22"/>
              </w:rPr>
              <w:t xml:space="preserve"> waalidiinta ilmahooda  ka caawinaya xisaabta  </w:t>
            </w:r>
            <w:r w:rsidR="00BA24A0" w:rsidRPr="00B661AF">
              <w:rPr>
                <w:sz w:val="22"/>
                <w:szCs w:val="22"/>
              </w:rPr>
              <w:t xml:space="preserve">, </w:t>
            </w:r>
            <w:hyperlink r:id="rId12">
              <w:r w:rsidR="00BA24A0">
                <w:rPr>
                  <w:color w:val="1155CC"/>
                  <w:u w:val="single"/>
                </w:rPr>
                <w:t>http://www.edu.gov.on.ca/eng/literacynumeracy/parentGuideNumEn.pdf</w:t>
              </w:r>
            </w:hyperlink>
          </w:p>
        </w:tc>
        <w:tc>
          <w:tcPr>
            <w:tcW w:w="328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F225F" w14:textId="77777777" w:rsidR="000E7B31" w:rsidRDefault="00BA24A0" w:rsidP="00F21D31">
            <w:r w:rsidRPr="00B661AF">
              <w:rPr>
                <w:sz w:val="22"/>
                <w:szCs w:val="22"/>
              </w:rPr>
              <w:t xml:space="preserve">Mathies </w:t>
            </w:r>
            <w:r w:rsidR="000B0334" w:rsidRPr="00B661AF">
              <w:rPr>
                <w:sz w:val="22"/>
                <w:szCs w:val="22"/>
              </w:rPr>
              <w:t>–</w:t>
            </w:r>
            <w:r w:rsidRPr="00B661AF">
              <w:rPr>
                <w:sz w:val="22"/>
                <w:szCs w:val="22"/>
              </w:rPr>
              <w:t xml:space="preserve"> </w:t>
            </w:r>
            <w:r w:rsidR="000B0334" w:rsidRPr="00B661AF">
              <w:rPr>
                <w:sz w:val="22"/>
                <w:szCs w:val="22"/>
              </w:rPr>
              <w:t>Bog loogu talo galay ardayda dugsiyada sare iyo waalidiintooda.</w:t>
            </w:r>
            <w:r w:rsidRPr="00B661AF">
              <w:rPr>
                <w:sz w:val="22"/>
                <w:szCs w:val="22"/>
              </w:rPr>
              <w:t xml:space="preserve"> </w:t>
            </w:r>
            <w:hyperlink r:id="rId13">
              <w:r>
                <w:rPr>
                  <w:color w:val="1155CC"/>
                  <w:u w:val="single"/>
                </w:rPr>
                <w:t>http://oame.on.ca/mathies/</w:t>
              </w:r>
            </w:hyperlink>
          </w:p>
        </w:tc>
      </w:tr>
      <w:tr w:rsidR="000E7B31" w:rsidRPr="00FB0AE1" w14:paraId="735F45CD" w14:textId="77777777" w:rsidTr="00183653"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D95D0" w14:textId="77777777" w:rsidR="000E7B31" w:rsidRDefault="000B0334" w:rsidP="000B0334">
            <w:r w:rsidRPr="00B661AF">
              <w:rPr>
                <w:sz w:val="22"/>
                <w:szCs w:val="22"/>
              </w:rPr>
              <w:t>Qoyska xisaabta</w:t>
            </w:r>
            <w:r w:rsidR="00BA24A0" w:rsidRPr="00B661AF">
              <w:rPr>
                <w:sz w:val="22"/>
                <w:szCs w:val="22"/>
              </w:rPr>
              <w:t xml:space="preserve"> </w:t>
            </w:r>
            <w:r w:rsidRPr="00B661AF">
              <w:rPr>
                <w:sz w:val="22"/>
                <w:szCs w:val="22"/>
              </w:rPr>
              <w:t>K</w:t>
            </w:r>
            <w:r w:rsidR="00BA24A0" w:rsidRPr="00B661AF">
              <w:rPr>
                <w:sz w:val="22"/>
                <w:szCs w:val="22"/>
              </w:rPr>
              <w:t xml:space="preserve">anada </w:t>
            </w:r>
            <w:hyperlink r:id="rId14">
              <w:r w:rsidR="00BA24A0">
                <w:rPr>
                  <w:color w:val="1155CC"/>
                  <w:u w:val="single"/>
                </w:rPr>
                <w:t>familymathcanada.org</w:t>
              </w:r>
            </w:hyperlink>
          </w:p>
        </w:tc>
        <w:tc>
          <w:tcPr>
            <w:tcW w:w="3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94233" w14:textId="77777777" w:rsidR="000E7B31" w:rsidRPr="00B661AF" w:rsidRDefault="000B0334">
            <w:pPr>
              <w:rPr>
                <w:sz w:val="22"/>
                <w:szCs w:val="22"/>
                <w:lang w:val="sv-SE"/>
              </w:rPr>
            </w:pPr>
            <w:r w:rsidRPr="00B661AF">
              <w:rPr>
                <w:sz w:val="22"/>
                <w:szCs w:val="22"/>
                <w:lang w:val="sv-SE"/>
              </w:rPr>
              <w:t>Qaamuus xisaab oo internetka ku jira</w:t>
            </w:r>
          </w:p>
          <w:p w14:paraId="78DD961C" w14:textId="77777777" w:rsidR="000E7B31" w:rsidRPr="00022313" w:rsidRDefault="00F70072" w:rsidP="00925A31">
            <w:pPr>
              <w:rPr>
                <w:lang w:val="sv-SE"/>
              </w:rPr>
            </w:pPr>
            <w:hyperlink r:id="rId15">
              <w:r w:rsidR="00BA24A0" w:rsidRPr="00022313">
                <w:rPr>
                  <w:color w:val="0000FF"/>
                  <w:u w:val="single"/>
                  <w:lang w:val="sv-SE"/>
                </w:rPr>
                <w:t>http://www.amathsdictionaryforkids.com/dictionary.html</w:t>
              </w:r>
            </w:hyperlink>
            <w:hyperlink r:id="rId16"/>
          </w:p>
        </w:tc>
        <w:tc>
          <w:tcPr>
            <w:tcW w:w="3284" w:type="dxa"/>
            <w:tcBorders>
              <w:top w:val="single" w:sz="8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4AC7A" w14:textId="77777777" w:rsidR="000E7B31" w:rsidRPr="00B661AF" w:rsidRDefault="00BA24A0">
            <w:pPr>
              <w:rPr>
                <w:sz w:val="22"/>
                <w:szCs w:val="22"/>
                <w:lang w:val="sv-SE"/>
              </w:rPr>
            </w:pPr>
            <w:r w:rsidRPr="00B661AF">
              <w:rPr>
                <w:sz w:val="22"/>
                <w:szCs w:val="22"/>
                <w:lang w:val="sv-SE"/>
              </w:rPr>
              <w:t xml:space="preserve">TVOKids </w:t>
            </w:r>
            <w:r w:rsidR="000B0334" w:rsidRPr="00B661AF">
              <w:rPr>
                <w:sz w:val="22"/>
                <w:szCs w:val="22"/>
                <w:lang w:val="sv-SE"/>
              </w:rPr>
              <w:t>–</w:t>
            </w:r>
            <w:r w:rsidRPr="00B661AF">
              <w:rPr>
                <w:sz w:val="22"/>
                <w:szCs w:val="22"/>
                <w:lang w:val="sv-SE"/>
              </w:rPr>
              <w:t xml:space="preserve"> </w:t>
            </w:r>
            <w:r w:rsidR="000B0334" w:rsidRPr="00B661AF">
              <w:rPr>
                <w:sz w:val="22"/>
                <w:szCs w:val="22"/>
                <w:lang w:val="sv-SE"/>
              </w:rPr>
              <w:t>ilo kugu kaalmeynaya waxbarashada hoyga</w:t>
            </w:r>
            <w:r w:rsidRPr="00B661AF">
              <w:rPr>
                <w:sz w:val="22"/>
                <w:szCs w:val="22"/>
                <w:lang w:val="sv-SE"/>
              </w:rPr>
              <w:t xml:space="preserve"> </w:t>
            </w:r>
          </w:p>
          <w:p w14:paraId="64E9AB58" w14:textId="77777777" w:rsidR="000E7B31" w:rsidRPr="00022313" w:rsidRDefault="00F70072" w:rsidP="00421407">
            <w:pPr>
              <w:rPr>
                <w:lang w:val="sv-SE"/>
              </w:rPr>
            </w:pPr>
            <w:hyperlink r:id="rId17">
              <w:r w:rsidR="00BA24A0" w:rsidRPr="00022313">
                <w:rPr>
                  <w:color w:val="1155CC"/>
                  <w:u w:val="single"/>
                  <w:lang w:val="sv-SE"/>
                </w:rPr>
                <w:t>http://homeworkzone.tvokids.com/hwz/math</w:t>
              </w:r>
            </w:hyperlink>
          </w:p>
        </w:tc>
      </w:tr>
      <w:tr w:rsidR="000E7B31" w14:paraId="500235A3" w14:textId="77777777" w:rsidTr="00183653">
        <w:trPr>
          <w:trHeight w:val="416"/>
        </w:trPr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5CCD3" w14:textId="77777777" w:rsidR="000E7B31" w:rsidRDefault="00BA24A0" w:rsidP="00421407">
            <w:r w:rsidRPr="00B661AF"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Sumdog</w:t>
            </w:r>
            <w:r w:rsidR="00CE7B0E" w:rsidRPr="00B661AF"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 </w:t>
            </w:r>
            <w:r w:rsidRPr="00B661AF"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    </w:t>
            </w:r>
            <w:hyperlink r:id="rId18">
              <w:r>
                <w:rPr>
                  <w:rFonts w:ascii="Calibri" w:eastAsia="Calibri" w:hAnsi="Calibri" w:cs="Calibri"/>
                  <w:color w:val="1155CC"/>
                  <w:highlight w:val="white"/>
                  <w:u w:val="single"/>
                </w:rPr>
                <w:t>https://www.sumdog.com/</w:t>
              </w:r>
            </w:hyperlink>
          </w:p>
        </w:tc>
        <w:tc>
          <w:tcPr>
            <w:tcW w:w="3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F7E29" w14:textId="77777777" w:rsidR="000E7B31" w:rsidRPr="009967AC" w:rsidRDefault="00BA24A0" w:rsidP="00421407">
            <w:pPr>
              <w:rPr>
                <w:lang w:val="sv-SE"/>
              </w:rPr>
            </w:pPr>
            <w:r w:rsidRPr="00B661AF">
              <w:rPr>
                <w:rFonts w:ascii="Calibri" w:eastAsia="Calibri" w:hAnsi="Calibri" w:cs="Calibri"/>
                <w:sz w:val="22"/>
                <w:szCs w:val="22"/>
                <w:highlight w:val="white"/>
                <w:lang w:val="sv-SE"/>
              </w:rPr>
              <w:t>Pr</w:t>
            </w:r>
            <w:r w:rsidRPr="009967AC">
              <w:rPr>
                <w:rFonts w:ascii="Calibri" w:eastAsia="Calibri" w:hAnsi="Calibri" w:cs="Calibri"/>
                <w:highlight w:val="white"/>
                <w:lang w:val="sv-SE"/>
              </w:rPr>
              <w:t xml:space="preserve">odigy   </w:t>
            </w:r>
            <w:hyperlink r:id="rId19">
              <w:r w:rsidRPr="009967AC">
                <w:rPr>
                  <w:rFonts w:ascii="Calibri" w:eastAsia="Calibri" w:hAnsi="Calibri" w:cs="Calibri"/>
                  <w:color w:val="1155CC"/>
                  <w:highlight w:val="white"/>
                  <w:u w:val="single"/>
                  <w:lang w:val="sv-SE"/>
                </w:rPr>
                <w:t>https://www.prodigygame.com/</w:t>
              </w:r>
            </w:hyperlink>
          </w:p>
        </w:tc>
        <w:tc>
          <w:tcPr>
            <w:tcW w:w="3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7DDFC" w14:textId="77777777" w:rsidR="000E7B31" w:rsidRDefault="00BA24A0">
            <w:r w:rsidRPr="00B661AF"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Ka</w:t>
            </w:r>
            <w:r>
              <w:rPr>
                <w:rFonts w:ascii="Calibri" w:eastAsia="Calibri" w:hAnsi="Calibri" w:cs="Calibri"/>
                <w:highlight w:val="white"/>
              </w:rPr>
              <w:t xml:space="preserve">hoot   </w:t>
            </w:r>
          </w:p>
          <w:p w14:paraId="773BE662" w14:textId="77777777" w:rsidR="000E7B31" w:rsidRDefault="00F70072" w:rsidP="00421407">
            <w:hyperlink r:id="rId20">
              <w:r w:rsidR="00BA24A0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https://</w:t>
              </w:r>
            </w:hyperlink>
            <w:hyperlink r:id="rId21">
              <w:r w:rsidR="00BA24A0">
                <w:rPr>
                  <w:rFonts w:ascii="Arial" w:eastAsia="Arial" w:hAnsi="Arial" w:cs="Arial"/>
                  <w:b/>
                  <w:color w:val="1155CC"/>
                  <w:sz w:val="21"/>
                  <w:szCs w:val="21"/>
                  <w:highlight w:val="white"/>
                  <w:u w:val="single"/>
                </w:rPr>
                <w:t>kahoot</w:t>
              </w:r>
            </w:hyperlink>
            <w:hyperlink r:id="rId22">
              <w:r w:rsidR="00BA24A0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.it/</w:t>
              </w:r>
            </w:hyperlink>
          </w:p>
        </w:tc>
      </w:tr>
    </w:tbl>
    <w:p w14:paraId="7FD087C0" w14:textId="77777777" w:rsidR="000E7B31" w:rsidRDefault="000E7B31" w:rsidP="00183653"/>
    <w:sectPr w:rsidR="000E7B31" w:rsidSect="00183653">
      <w:footerReference w:type="default" r:id="rId23"/>
      <w:pgSz w:w="12240" w:h="15840"/>
      <w:pgMar w:top="851" w:right="1267" w:bottom="426" w:left="1267" w:header="720" w:footer="52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D5502" w14:textId="77777777" w:rsidR="00F70072" w:rsidRDefault="00F70072">
      <w:r>
        <w:separator/>
      </w:r>
    </w:p>
  </w:endnote>
  <w:endnote w:type="continuationSeparator" w:id="0">
    <w:p w14:paraId="51705BEF" w14:textId="77777777" w:rsidR="00F70072" w:rsidRDefault="00F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A1A23" w14:textId="77777777" w:rsidR="000E7B31" w:rsidRDefault="00F21D31">
    <w:pPr>
      <w:jc w:val="right"/>
      <w:rPr>
        <w:b/>
        <w:bCs/>
        <w:i/>
        <w:iCs/>
        <w:noProof/>
        <w:sz w:val="20"/>
        <w:szCs w:val="20"/>
        <w:u w:val="single"/>
        <w:lang w:val="en-US" w:eastAsia="en-US"/>
      </w:rPr>
    </w:pPr>
    <w:r>
      <w:rPr>
        <w:b/>
        <w:bCs/>
        <w:i/>
        <w:iCs/>
        <w:noProof/>
        <w:sz w:val="20"/>
        <w:szCs w:val="20"/>
        <w:u w:val="single"/>
        <w:lang w:val="en-US" w:eastAsia="en-US"/>
      </w:rPr>
      <w:t>Somali</w:t>
    </w:r>
  </w:p>
  <w:p w14:paraId="1CB9A648" w14:textId="77777777" w:rsidR="00F21D31" w:rsidRPr="00F21D31" w:rsidRDefault="00F21D31">
    <w:pPr>
      <w:jc w:val="right"/>
      <w:rPr>
        <w:b/>
        <w:bCs/>
        <w:i/>
        <w:iCs/>
        <w:sz w:val="20"/>
        <w:szCs w:val="20"/>
        <w:u w:val="single"/>
      </w:rPr>
    </w:pPr>
    <w:r>
      <w:rPr>
        <w:noProof/>
      </w:rPr>
      <w:drawing>
        <wp:inline distT="0" distB="0" distL="0" distR="0" wp14:anchorId="7961CB65" wp14:editId="37C4D528">
          <wp:extent cx="6163056" cy="215900"/>
          <wp:effectExtent l="0" t="0" r="0" b="0"/>
          <wp:docPr id="8" name="image03.png" descr="image0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 descr="image0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63056" cy="215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1966B" w14:textId="77777777" w:rsidR="00F70072" w:rsidRDefault="00F70072">
      <w:r>
        <w:separator/>
      </w:r>
    </w:p>
  </w:footnote>
  <w:footnote w:type="continuationSeparator" w:id="0">
    <w:p w14:paraId="1A72C71E" w14:textId="77777777" w:rsidR="00F70072" w:rsidRDefault="00F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4105D"/>
    <w:multiLevelType w:val="multilevel"/>
    <w:tmpl w:val="D19605D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3D465976"/>
    <w:multiLevelType w:val="multilevel"/>
    <w:tmpl w:val="B8F06B92"/>
    <w:lvl w:ilvl="0">
      <w:start w:val="1"/>
      <w:numFmt w:val="bullet"/>
      <w:lvlText w:val="+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+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+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+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+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+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+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+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58230401"/>
    <w:multiLevelType w:val="multilevel"/>
    <w:tmpl w:val="81285B4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B31"/>
    <w:rsid w:val="00011E85"/>
    <w:rsid w:val="00022313"/>
    <w:rsid w:val="0003141B"/>
    <w:rsid w:val="000441B6"/>
    <w:rsid w:val="0005147D"/>
    <w:rsid w:val="000B0334"/>
    <w:rsid w:val="000E7B31"/>
    <w:rsid w:val="00175945"/>
    <w:rsid w:val="00183653"/>
    <w:rsid w:val="001962D2"/>
    <w:rsid w:val="001B4456"/>
    <w:rsid w:val="001E5212"/>
    <w:rsid w:val="002344AE"/>
    <w:rsid w:val="002B7E8E"/>
    <w:rsid w:val="003F5175"/>
    <w:rsid w:val="004164C2"/>
    <w:rsid w:val="00421407"/>
    <w:rsid w:val="0049343D"/>
    <w:rsid w:val="004B254F"/>
    <w:rsid w:val="005A6195"/>
    <w:rsid w:val="005D0F4F"/>
    <w:rsid w:val="00652406"/>
    <w:rsid w:val="00670B80"/>
    <w:rsid w:val="00700D79"/>
    <w:rsid w:val="0077211F"/>
    <w:rsid w:val="008802A4"/>
    <w:rsid w:val="008D2BD7"/>
    <w:rsid w:val="008E6233"/>
    <w:rsid w:val="00925A31"/>
    <w:rsid w:val="00994A05"/>
    <w:rsid w:val="009967AC"/>
    <w:rsid w:val="009977EC"/>
    <w:rsid w:val="009C44DF"/>
    <w:rsid w:val="009C5399"/>
    <w:rsid w:val="009C7000"/>
    <w:rsid w:val="00A107AF"/>
    <w:rsid w:val="00A2191D"/>
    <w:rsid w:val="00A46D9A"/>
    <w:rsid w:val="00A604E6"/>
    <w:rsid w:val="00A62830"/>
    <w:rsid w:val="00A844F2"/>
    <w:rsid w:val="00B2068C"/>
    <w:rsid w:val="00B661AF"/>
    <w:rsid w:val="00B8418B"/>
    <w:rsid w:val="00BA24A0"/>
    <w:rsid w:val="00C95DF2"/>
    <w:rsid w:val="00CB73E2"/>
    <w:rsid w:val="00CD7C75"/>
    <w:rsid w:val="00CE7B0E"/>
    <w:rsid w:val="00D43BA4"/>
    <w:rsid w:val="00D77561"/>
    <w:rsid w:val="00E14617"/>
    <w:rsid w:val="00E86B51"/>
    <w:rsid w:val="00E87625"/>
    <w:rsid w:val="00EA0EA8"/>
    <w:rsid w:val="00F21D31"/>
    <w:rsid w:val="00F30086"/>
    <w:rsid w:val="00F70072"/>
    <w:rsid w:val="00F75761"/>
    <w:rsid w:val="00FB0AE1"/>
    <w:rsid w:val="00FB37EA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B8922"/>
  <w15:docId w15:val="{75A46A3C-BDF5-4581-B0E1-56E77219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25A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A31"/>
  </w:style>
  <w:style w:type="paragraph" w:styleId="Footer">
    <w:name w:val="footer"/>
    <w:basedOn w:val="Normal"/>
    <w:link w:val="FooterChar"/>
    <w:uiPriority w:val="99"/>
    <w:unhideWhenUsed/>
    <w:rsid w:val="00925A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oame.on.ca/mathies/" TargetMode="External"/><Relationship Id="rId18" Type="http://schemas.openxmlformats.org/officeDocument/2006/relationships/hyperlink" Target="https://www.sumdog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ahoot.it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edu.gov.on.ca/eng/literacynumeracy/parentGuideNumEn.pdf" TargetMode="External"/><Relationship Id="rId17" Type="http://schemas.openxmlformats.org/officeDocument/2006/relationships/hyperlink" Target="http://homeworkzone.tvokids.com/hwz/mat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mathsdictionaryforkids.com/dictionary.html" TargetMode="External"/><Relationship Id="rId20" Type="http://schemas.openxmlformats.org/officeDocument/2006/relationships/hyperlink" Target="https://kahoot.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gov.on.ca/eng/parents/multiLanguages.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amathsdictionaryforkids.com/dictionary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edu.gov.on.ca/eng/literacynumeracy/parentGuideNumEn.pdf" TargetMode="External"/><Relationship Id="rId19" Type="http://schemas.openxmlformats.org/officeDocument/2006/relationships/hyperlink" Target="https://www.prodigygam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ntariodirectors.ca/parent_engagement-math/en/" TargetMode="External"/><Relationship Id="rId14" Type="http://schemas.openxmlformats.org/officeDocument/2006/relationships/hyperlink" Target="http://familymathcanada.org/" TargetMode="External"/><Relationship Id="rId22" Type="http://schemas.openxmlformats.org/officeDocument/2006/relationships/hyperlink" Target="https://kahoot.i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Shaw [Staff]</dc:creator>
  <cp:lastModifiedBy>Tracy Malcolmson [Staff]</cp:lastModifiedBy>
  <cp:revision>2</cp:revision>
  <dcterms:created xsi:type="dcterms:W3CDTF">2020-04-07T16:44:00Z</dcterms:created>
  <dcterms:modified xsi:type="dcterms:W3CDTF">2020-04-07T16:44:00Z</dcterms:modified>
</cp:coreProperties>
</file>