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2ADE3" w14:textId="7A4F9E99" w:rsidR="00CD4225" w:rsidRPr="00CD4225" w:rsidRDefault="00CD4225" w:rsidP="00CD4225">
      <w:pPr>
        <w:pStyle w:val="NormalWeb"/>
        <w:rPr>
          <w:rFonts w:ascii="Century Gothic" w:hAnsi="Century Gothic"/>
          <w:color w:val="000000"/>
        </w:rPr>
      </w:pPr>
      <w:bookmarkStart w:id="0" w:name="_GoBack"/>
      <w:bookmarkEnd w:id="0"/>
      <w:r w:rsidRPr="00CD4225">
        <w:rPr>
          <w:rFonts w:ascii="Century Gothic" w:hAnsi="Century Gothic"/>
          <w:color w:val="000000"/>
        </w:rPr>
        <w:t>April 30, 2021</w:t>
      </w:r>
    </w:p>
    <w:p w14:paraId="1E25A3FA" w14:textId="77777777" w:rsidR="00CD4225" w:rsidRPr="00CD4225" w:rsidRDefault="00CD4225" w:rsidP="00CD4225">
      <w:pPr>
        <w:pStyle w:val="NormalWeb"/>
        <w:rPr>
          <w:rFonts w:ascii="Century Gothic" w:hAnsi="Century Gothic"/>
          <w:color w:val="000000"/>
        </w:rPr>
      </w:pPr>
      <w:r w:rsidRPr="00CD4225">
        <w:rPr>
          <w:rFonts w:ascii="Century Gothic" w:hAnsi="Century Gothic"/>
          <w:color w:val="000000"/>
        </w:rPr>
        <w:t>Dear Parent/Guardian:</w:t>
      </w:r>
    </w:p>
    <w:p w14:paraId="25105E60" w14:textId="1598CC51" w:rsidR="00CD4225" w:rsidRPr="00CD4225" w:rsidRDefault="00CD4225" w:rsidP="00CD4225">
      <w:pPr>
        <w:pStyle w:val="NormalWeb"/>
        <w:rPr>
          <w:rFonts w:ascii="Century Gothic" w:hAnsi="Century Gothic"/>
          <w:color w:val="000000"/>
        </w:rPr>
      </w:pPr>
      <w:r w:rsidRPr="00CD4225">
        <w:rPr>
          <w:rFonts w:ascii="Century Gothic" w:hAnsi="Century Gothic"/>
          <w:color w:val="000000"/>
        </w:rPr>
        <w:t xml:space="preserve">This letter is to inform you that your child will begin a unit on Human Development and Sexual Health starting </w:t>
      </w:r>
      <w:r w:rsidRPr="00CD4225">
        <w:rPr>
          <w:rFonts w:ascii="Century Gothic" w:hAnsi="Century Gothic"/>
          <w:b/>
          <w:bCs/>
          <w:color w:val="000000"/>
        </w:rPr>
        <w:t>Fri, May 28, 2021</w:t>
      </w:r>
      <w:r w:rsidRPr="00CD4225">
        <w:rPr>
          <w:rFonts w:ascii="Century Gothic" w:hAnsi="Century Gothic"/>
          <w:color w:val="000000"/>
        </w:rPr>
        <w:t>.</w:t>
      </w:r>
    </w:p>
    <w:p w14:paraId="00015754" w14:textId="77777777" w:rsidR="00CD4225" w:rsidRPr="00CD4225" w:rsidRDefault="00CD4225" w:rsidP="00CD4225">
      <w:pPr>
        <w:pStyle w:val="NormalWeb"/>
        <w:rPr>
          <w:rFonts w:ascii="Century Gothic" w:hAnsi="Century Gothic"/>
          <w:color w:val="000000"/>
        </w:rPr>
      </w:pPr>
      <w:r w:rsidRPr="00CD4225">
        <w:rPr>
          <w:rFonts w:ascii="Century Gothic" w:hAnsi="Century Gothic"/>
          <w:color w:val="000000"/>
        </w:rPr>
        <w:t>The following expectations of the Ontario Curriculum will be covered in the Grade 2 program. By the end of Grade 2, students will:</w:t>
      </w:r>
    </w:p>
    <w:p w14:paraId="4E7FEBCF" w14:textId="77777777" w:rsidR="00CD4225" w:rsidRPr="00CD4225" w:rsidRDefault="00CD4225" w:rsidP="00CD4225">
      <w:pPr>
        <w:pStyle w:val="ListParagraph"/>
        <w:numPr>
          <w:ilvl w:val="0"/>
          <w:numId w:val="1"/>
        </w:numPr>
        <w:spacing w:before="100" w:beforeAutospacing="1" w:after="100" w:afterAutospacing="1"/>
        <w:rPr>
          <w:rFonts w:ascii="Century Gothic" w:eastAsia="Times New Roman" w:hAnsi="Century Gothic" w:cstheme="minorHAnsi"/>
          <w:i/>
          <w:iCs/>
          <w:color w:val="000000"/>
          <w:lang w:val="en-CA" w:eastAsia="en-CA"/>
        </w:rPr>
      </w:pPr>
      <w:r w:rsidRPr="00CD4225">
        <w:rPr>
          <w:rFonts w:ascii="Century Gothic" w:eastAsia="Times New Roman" w:hAnsi="Century Gothic" w:cstheme="minorHAnsi"/>
          <w:i/>
          <w:iCs/>
          <w:color w:val="000000"/>
          <w:lang w:val="en-CA" w:eastAsia="en-CA"/>
        </w:rPr>
        <w:t>Outline the basic stages of human development (e.g., infant, child, adolescent, adult, older adult) and related changes, and identify physical, mental, social, and environmental factors that are important for healthy growth and living throughout life.</w:t>
      </w:r>
    </w:p>
    <w:p w14:paraId="1C864A2E" w14:textId="77777777" w:rsidR="00CD4225" w:rsidRPr="00CD4225" w:rsidRDefault="00CD4225" w:rsidP="00CD4225">
      <w:pPr>
        <w:pStyle w:val="ListParagraph"/>
        <w:numPr>
          <w:ilvl w:val="0"/>
          <w:numId w:val="1"/>
        </w:numPr>
        <w:spacing w:before="100" w:beforeAutospacing="1" w:after="100" w:afterAutospacing="1"/>
        <w:rPr>
          <w:rFonts w:ascii="Century Gothic" w:eastAsia="Times New Roman" w:hAnsi="Century Gothic" w:cstheme="minorHAnsi"/>
          <w:i/>
          <w:iCs/>
          <w:color w:val="000000"/>
          <w:lang w:val="en-CA" w:eastAsia="en-CA"/>
        </w:rPr>
      </w:pPr>
      <w:r w:rsidRPr="00CD4225">
        <w:rPr>
          <w:rFonts w:ascii="Century Gothic" w:eastAsia="Times New Roman" w:hAnsi="Century Gothic" w:cstheme="minorHAnsi"/>
          <w:i/>
          <w:iCs/>
          <w:color w:val="000000"/>
          <w:lang w:val="en-CA" w:eastAsia="en-CA"/>
        </w:rPr>
        <w:t>Demonstrate the ability to identify and appreciate aspects of how their bodies work and describe what they can do to ensure that they will continue to appreciate their bodies as they grow and change.</w:t>
      </w:r>
    </w:p>
    <w:p w14:paraId="66D89037" w14:textId="77777777" w:rsidR="00CD4225" w:rsidRPr="00CD4225" w:rsidRDefault="00CD4225" w:rsidP="00CD4225">
      <w:pPr>
        <w:pStyle w:val="ListParagraph"/>
        <w:numPr>
          <w:ilvl w:val="0"/>
          <w:numId w:val="1"/>
        </w:numPr>
        <w:spacing w:before="100" w:beforeAutospacing="1" w:after="100" w:afterAutospacing="1"/>
        <w:rPr>
          <w:rFonts w:ascii="Century Gothic" w:eastAsia="Times New Roman" w:hAnsi="Century Gothic" w:cs="Times New Roman"/>
          <w:color w:val="000000"/>
          <w:lang w:val="en-CA" w:eastAsia="en-CA"/>
        </w:rPr>
      </w:pPr>
      <w:r w:rsidRPr="00CD4225">
        <w:rPr>
          <w:rFonts w:ascii="Century Gothic" w:eastAsia="Times New Roman" w:hAnsi="Century Gothic" w:cstheme="minorHAnsi"/>
          <w:i/>
          <w:iCs/>
          <w:color w:val="000000"/>
          <w:lang w:val="en-CA" w:eastAsia="en-CA"/>
        </w:rPr>
        <w:t>Demonstrate an understanding of and apply practices that contribute to the maintenance of good oral health (e.g., brushing, flossing, going to the dentist regularly for a checkup)</w:t>
      </w:r>
      <w:r w:rsidRPr="00CD4225">
        <w:rPr>
          <w:rFonts w:ascii="Century Gothic" w:eastAsia="Times New Roman" w:hAnsi="Century Gothic" w:cs="Times New Roman"/>
          <w:color w:val="000000"/>
          <w:lang w:val="en-CA" w:eastAsia="en-CA"/>
        </w:rPr>
        <w:t>.</w:t>
      </w:r>
    </w:p>
    <w:p w14:paraId="1D216F17" w14:textId="77777777" w:rsidR="00CD4225" w:rsidRPr="00CD4225" w:rsidRDefault="00CD4225" w:rsidP="00CD4225">
      <w:pPr>
        <w:pStyle w:val="NormalWeb"/>
        <w:rPr>
          <w:rFonts w:ascii="Century Gothic" w:hAnsi="Century Gothic"/>
          <w:color w:val="000000"/>
        </w:rPr>
      </w:pPr>
      <w:r w:rsidRPr="00CD4225">
        <w:rPr>
          <w:rFonts w:ascii="Century Gothic" w:hAnsi="Century Gothic"/>
          <w:color w:val="000000"/>
        </w:rPr>
        <w:t>The following resources will be used to assist in the delivery of this unit:</w:t>
      </w:r>
    </w:p>
    <w:p w14:paraId="26AF886B" w14:textId="64AF1CD9" w:rsidR="00CD4225" w:rsidRPr="00CD4225" w:rsidRDefault="00CD4225" w:rsidP="00CD4225">
      <w:pPr>
        <w:pStyle w:val="NormalWeb"/>
        <w:numPr>
          <w:ilvl w:val="0"/>
          <w:numId w:val="2"/>
        </w:numPr>
        <w:rPr>
          <w:rFonts w:ascii="Century Gothic" w:hAnsi="Century Gothic"/>
          <w:color w:val="000000"/>
        </w:rPr>
      </w:pPr>
      <w:r w:rsidRPr="00CD4225">
        <w:rPr>
          <w:rFonts w:ascii="Century Gothic" w:hAnsi="Century Gothic"/>
          <w:b/>
          <w:bCs/>
          <w:color w:val="000000"/>
        </w:rPr>
        <w:t>Ophea’s</w:t>
      </w:r>
      <w:r w:rsidRPr="00CD4225">
        <w:rPr>
          <w:rFonts w:ascii="Century Gothic" w:hAnsi="Century Gothic"/>
          <w:color w:val="000000"/>
        </w:rPr>
        <w:t xml:space="preserve"> </w:t>
      </w:r>
      <w:r w:rsidRPr="00CD4225">
        <w:rPr>
          <w:rFonts w:ascii="Century Gothic" w:hAnsi="Century Gothic"/>
          <w:color w:val="000000"/>
          <w:u w:val="single"/>
        </w:rPr>
        <w:t>Healthy Relationship Unit</w:t>
      </w:r>
      <w:r w:rsidRPr="00CD4225">
        <w:rPr>
          <w:rFonts w:ascii="Century Gothic" w:hAnsi="Century Gothic"/>
          <w:color w:val="000000"/>
        </w:rPr>
        <w:t>, which includes lessons on:</w:t>
      </w:r>
    </w:p>
    <w:p w14:paraId="2CF2AE57" w14:textId="414465FF" w:rsidR="00CD4225" w:rsidRPr="00CD4225" w:rsidRDefault="00DA6367" w:rsidP="00CD4225">
      <w:pPr>
        <w:pStyle w:val="NormalWeb"/>
        <w:numPr>
          <w:ilvl w:val="1"/>
          <w:numId w:val="2"/>
        </w:numPr>
        <w:rPr>
          <w:rFonts w:ascii="Century Gothic" w:hAnsi="Century Gothic"/>
          <w:color w:val="000000"/>
        </w:rPr>
      </w:pPr>
      <w:r>
        <w:rPr>
          <w:rFonts w:ascii="Century Gothic" w:hAnsi="Century Gothic"/>
          <w:color w:val="000000"/>
        </w:rPr>
        <w:t>Body Changes</w:t>
      </w:r>
    </w:p>
    <w:p w14:paraId="4F2A90D4" w14:textId="68A5FF74" w:rsidR="00CD4225" w:rsidRPr="00CD4225" w:rsidRDefault="00DA6367" w:rsidP="00CD4225">
      <w:pPr>
        <w:pStyle w:val="NormalWeb"/>
        <w:numPr>
          <w:ilvl w:val="1"/>
          <w:numId w:val="2"/>
        </w:numPr>
        <w:rPr>
          <w:rFonts w:ascii="Century Gothic" w:hAnsi="Century Gothic"/>
          <w:color w:val="000000"/>
        </w:rPr>
      </w:pPr>
      <w:r>
        <w:rPr>
          <w:rFonts w:ascii="Century Gothic" w:hAnsi="Century Gothic"/>
          <w:color w:val="000000"/>
        </w:rPr>
        <w:t>Healthy Growth at Any Stage</w:t>
      </w:r>
    </w:p>
    <w:p w14:paraId="07953BED" w14:textId="58D7307C" w:rsidR="00CD4225" w:rsidRPr="00CD4225" w:rsidRDefault="00DA6367" w:rsidP="00CD4225">
      <w:pPr>
        <w:pStyle w:val="NormalWeb"/>
        <w:numPr>
          <w:ilvl w:val="1"/>
          <w:numId w:val="2"/>
        </w:numPr>
        <w:rPr>
          <w:rFonts w:ascii="Century Gothic" w:hAnsi="Century Gothic"/>
          <w:color w:val="000000"/>
        </w:rPr>
      </w:pPr>
      <w:r>
        <w:rPr>
          <w:rFonts w:ascii="Century Gothic" w:hAnsi="Century Gothic"/>
          <w:color w:val="000000"/>
        </w:rPr>
        <w:t>Oral Health Eggs-periment</w:t>
      </w:r>
    </w:p>
    <w:p w14:paraId="3340D860" w14:textId="580E5A5B" w:rsidR="00CD4225" w:rsidRPr="00CD4225" w:rsidRDefault="00CD4225" w:rsidP="00CD4225">
      <w:pPr>
        <w:pStyle w:val="NormalWeb"/>
        <w:numPr>
          <w:ilvl w:val="1"/>
          <w:numId w:val="2"/>
        </w:numPr>
        <w:rPr>
          <w:rFonts w:ascii="Century Gothic" w:hAnsi="Century Gothic"/>
          <w:color w:val="000000"/>
        </w:rPr>
      </w:pPr>
      <w:r w:rsidRPr="00CD4225">
        <w:rPr>
          <w:rFonts w:ascii="Century Gothic" w:hAnsi="Century Gothic"/>
          <w:color w:val="000000"/>
        </w:rPr>
        <w:t xml:space="preserve">Healthy </w:t>
      </w:r>
      <w:r w:rsidR="00DA6367">
        <w:rPr>
          <w:rFonts w:ascii="Century Gothic" w:hAnsi="Century Gothic"/>
          <w:color w:val="000000"/>
        </w:rPr>
        <w:t>Living Throughout Life</w:t>
      </w:r>
    </w:p>
    <w:p w14:paraId="37113A27" w14:textId="77777777" w:rsidR="00CD4225" w:rsidRPr="00CD4225" w:rsidRDefault="00CD4225" w:rsidP="00CD4225">
      <w:pPr>
        <w:pStyle w:val="NormalWeb"/>
        <w:rPr>
          <w:rFonts w:ascii="Century Gothic" w:hAnsi="Century Gothic"/>
          <w:color w:val="000000"/>
        </w:rPr>
      </w:pPr>
      <w:r w:rsidRPr="00CD4225">
        <w:rPr>
          <w:rFonts w:ascii="Century Gothic" w:hAnsi="Century Gothic"/>
          <w:color w:val="000000"/>
        </w:rPr>
        <w:t xml:space="preserve">As the Ontario Curriculum indicates, “Parents are the primary educators of their children with respect to learning about values, appropriate behaviour, and ethnocultural, spiritual, and personal beliefs and traditions, and they are their children’s first role models. It is therefore important for schools and parents to work together to ensure that home and school provide a mutually supportive framework for young people’s education” (page 14). This unit offers you, as the most significant influence of your child’s values and behaviours, the chance to </w:t>
      </w:r>
      <w:r w:rsidRPr="00CD4225">
        <w:rPr>
          <w:rFonts w:ascii="Century Gothic" w:hAnsi="Century Gothic"/>
          <w:color w:val="000000"/>
        </w:rPr>
        <w:lastRenderedPageBreak/>
        <w:t>discuss the classroom lessons and consider them in light of your own family beliefs.</w:t>
      </w:r>
    </w:p>
    <w:p w14:paraId="2AF0B65F" w14:textId="0B9C8E57" w:rsidR="00CD4225" w:rsidRPr="00CD4225" w:rsidRDefault="00CD4225" w:rsidP="00CD4225">
      <w:pPr>
        <w:pStyle w:val="NormalWeb"/>
        <w:rPr>
          <w:rFonts w:ascii="Century Gothic" w:hAnsi="Century Gothic"/>
          <w:color w:val="000000"/>
        </w:rPr>
      </w:pPr>
      <w:r w:rsidRPr="00CD4225">
        <w:rPr>
          <w:rFonts w:ascii="Century Gothic" w:hAnsi="Century Gothic"/>
          <w:color w:val="000000"/>
        </w:rPr>
        <w:t xml:space="preserve">If Parent/Guardians would like their child(ren) exempted from all expectations, they will need to complete an exemption form in the </w:t>
      </w:r>
      <w:r w:rsidRPr="00CD4225">
        <w:rPr>
          <w:rFonts w:ascii="Century Gothic" w:hAnsi="Century Gothic"/>
          <w:b/>
          <w:bCs/>
          <w:color w:val="000000"/>
        </w:rPr>
        <w:t>Parent Portal</w:t>
      </w:r>
      <w:r w:rsidRPr="00CD4225">
        <w:rPr>
          <w:rFonts w:ascii="Century Gothic" w:hAnsi="Century Gothic"/>
          <w:color w:val="000000"/>
        </w:rPr>
        <w:t>.</w:t>
      </w:r>
    </w:p>
    <w:p w14:paraId="6F9129EF" w14:textId="575E8F89" w:rsidR="00CD4225" w:rsidRPr="00CD4225" w:rsidRDefault="00CD4225" w:rsidP="00CD4225">
      <w:pPr>
        <w:pStyle w:val="NormalWeb"/>
        <w:rPr>
          <w:rFonts w:ascii="Century Gothic" w:hAnsi="Century Gothic"/>
          <w:color w:val="000000"/>
        </w:rPr>
      </w:pPr>
      <w:r w:rsidRPr="00CD4225">
        <w:rPr>
          <w:rFonts w:ascii="Century Gothic" w:hAnsi="Century Gothic"/>
          <w:color w:val="000000"/>
        </w:rPr>
        <w:t>Please feel free to contact the school 905-304-6223 if you have questions or concerns regarding this upcoming unit.</w:t>
      </w:r>
    </w:p>
    <w:p w14:paraId="2F02A458" w14:textId="77777777" w:rsidR="00CD4225" w:rsidRPr="00CD4225" w:rsidRDefault="00CD4225" w:rsidP="00CD4225">
      <w:pPr>
        <w:pStyle w:val="NormalWeb"/>
        <w:rPr>
          <w:rFonts w:ascii="Century Gothic" w:hAnsi="Century Gothic"/>
          <w:color w:val="000000"/>
        </w:rPr>
      </w:pPr>
      <w:r w:rsidRPr="00CD4225">
        <w:rPr>
          <w:rFonts w:ascii="Century Gothic" w:hAnsi="Century Gothic"/>
          <w:color w:val="000000"/>
        </w:rPr>
        <w:t>Sincerely,</w:t>
      </w:r>
    </w:p>
    <w:p w14:paraId="01584801" w14:textId="70807ACF" w:rsidR="00476EE2" w:rsidRPr="00CD4225" w:rsidRDefault="00E846A1">
      <w:pPr>
        <w:rPr>
          <w:rFonts w:ascii="Century Gothic" w:hAnsi="Century Gothic"/>
          <w:lang w:val="en-CA"/>
        </w:rPr>
      </w:pPr>
      <w:r>
        <w:rPr>
          <w:rFonts w:ascii="Century Gothic" w:hAnsi="Century Gothic"/>
          <w:lang w:val="en-CA"/>
        </w:rPr>
        <w:pict w14:anchorId="0BF44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E4F62576-1EF9-4192-A221-AAF6D4B26AB6}" provid="{00000000-0000-0000-0000-000000000000}" o:suggestedsigner="J. Price" o:suggestedsigner2="Health Teacher" o:suggestedsigneremail="jeprice@hwdsb.on.ca" issignatureline="t"/>
          </v:shape>
        </w:pict>
      </w:r>
    </w:p>
    <w:sectPr w:rsidR="00476EE2" w:rsidRPr="00CD4225" w:rsidSect="00D602D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BAE67" w14:textId="77777777" w:rsidR="00D03A70" w:rsidRDefault="00D03A70" w:rsidP="00476EE2">
      <w:r>
        <w:separator/>
      </w:r>
    </w:p>
  </w:endnote>
  <w:endnote w:type="continuationSeparator" w:id="0">
    <w:p w14:paraId="23843D10" w14:textId="77777777" w:rsidR="00D03A70" w:rsidRDefault="00D03A70" w:rsidP="0047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EA00C" w14:textId="77777777" w:rsidR="009D4B6E" w:rsidRDefault="009D4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E7C0" w14:textId="784F7BDC" w:rsidR="00476EE2" w:rsidRDefault="00351F77" w:rsidP="00D602D2">
    <w:pPr>
      <w:pStyle w:val="Footer"/>
      <w:ind w:left="-851"/>
      <w:jc w:val="center"/>
    </w:pPr>
    <w:r>
      <w:rPr>
        <w:noProof/>
        <w:lang w:val="en-CA" w:eastAsia="en-CA"/>
      </w:rPr>
      <w:drawing>
        <wp:inline distT="0" distB="0" distL="0" distR="0" wp14:anchorId="1C4FA33B" wp14:editId="1356F078">
          <wp:extent cx="7079308" cy="369849"/>
          <wp:effectExtent l="0" t="0" r="762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oter-school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458626" cy="38966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AB243" w14:textId="77777777" w:rsidR="009D4B6E" w:rsidRDefault="009D4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0EA05" w14:textId="77777777" w:rsidR="00D03A70" w:rsidRDefault="00D03A70" w:rsidP="00476EE2">
      <w:r>
        <w:separator/>
      </w:r>
    </w:p>
  </w:footnote>
  <w:footnote w:type="continuationSeparator" w:id="0">
    <w:p w14:paraId="70B2B123" w14:textId="77777777" w:rsidR="00D03A70" w:rsidRDefault="00D03A70" w:rsidP="00476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BA871" w14:textId="77777777" w:rsidR="009D4B6E" w:rsidRDefault="009D4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04" w:type="dxa"/>
      <w:tblInd w:w="-856" w:type="dxa"/>
      <w:tblBorders>
        <w:top w:val="none" w:sz="0" w:space="0" w:color="auto"/>
        <w:left w:val="none" w:sz="0" w:space="0" w:color="auto"/>
        <w:bottom w:val="single" w:sz="2" w:space="0" w:color="AEAAAA" w:themeColor="background2" w:themeShade="BF"/>
        <w:right w:val="none" w:sz="0" w:space="0" w:color="auto"/>
        <w:insideH w:val="none" w:sz="0" w:space="0" w:color="auto"/>
        <w:insideV w:val="none" w:sz="0" w:space="0" w:color="auto"/>
      </w:tblBorders>
      <w:tblLook w:val="04A0" w:firstRow="1" w:lastRow="0" w:firstColumn="1" w:lastColumn="0" w:noHBand="0" w:noVBand="1"/>
    </w:tblPr>
    <w:tblGrid>
      <w:gridCol w:w="3416"/>
      <w:gridCol w:w="2696"/>
      <w:gridCol w:w="4792"/>
    </w:tblGrid>
    <w:tr w:rsidR="005E352E" w14:paraId="286EE5C1" w14:textId="77777777" w:rsidTr="005E352E">
      <w:trPr>
        <w:trHeight w:val="862"/>
      </w:trPr>
      <w:tc>
        <w:tcPr>
          <w:tcW w:w="2411" w:type="dxa"/>
          <w:vMerge w:val="restart"/>
        </w:tcPr>
        <w:p w14:paraId="543DB99F" w14:textId="6299D0E7" w:rsidR="00476EE2" w:rsidRDefault="00AF7261" w:rsidP="005E352E">
          <w:pPr>
            <w:pStyle w:val="Header"/>
          </w:pPr>
          <w:r>
            <w:rPr>
              <w:noProof/>
              <w:lang w:val="en-CA" w:eastAsia="en-CA"/>
            </w:rPr>
            <w:drawing>
              <wp:inline distT="0" distB="0" distL="0" distR="0" wp14:anchorId="41F0153F" wp14:editId="49B611ED">
                <wp:extent cx="2028841" cy="10414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ffanyHills-Logo.jpg"/>
                        <pic:cNvPicPr/>
                      </pic:nvPicPr>
                      <pic:blipFill>
                        <a:blip r:embed="rId1">
                          <a:extLst>
                            <a:ext uri="{28A0092B-C50C-407E-A947-70E740481C1C}">
                              <a14:useLocalDpi xmlns:a14="http://schemas.microsoft.com/office/drawing/2010/main" val="0"/>
                            </a:ext>
                          </a:extLst>
                        </a:blip>
                        <a:stretch>
                          <a:fillRect/>
                        </a:stretch>
                      </pic:blipFill>
                      <pic:spPr>
                        <a:xfrm>
                          <a:off x="0" y="0"/>
                          <a:ext cx="2033072" cy="1043572"/>
                        </a:xfrm>
                        <a:prstGeom prst="rect">
                          <a:avLst/>
                        </a:prstGeom>
                      </pic:spPr>
                    </pic:pic>
                  </a:graphicData>
                </a:graphic>
              </wp:inline>
            </w:drawing>
          </w:r>
        </w:p>
      </w:tc>
      <w:tc>
        <w:tcPr>
          <w:tcW w:w="8493" w:type="dxa"/>
          <w:gridSpan w:val="2"/>
        </w:tcPr>
        <w:p w14:paraId="5F06F196" w14:textId="23056B61" w:rsidR="00476EE2" w:rsidRPr="00476EE2" w:rsidRDefault="00AF7261">
          <w:pPr>
            <w:pStyle w:val="Header"/>
            <w:rPr>
              <w:bCs/>
              <w:sz w:val="36"/>
              <w:szCs w:val="36"/>
            </w:rPr>
          </w:pPr>
          <w:r>
            <w:rPr>
              <w:bCs/>
              <w:color w:val="3B3838" w:themeColor="background2" w:themeShade="40"/>
              <w:sz w:val="40"/>
              <w:szCs w:val="40"/>
            </w:rPr>
            <w:t>Tiffany Hills</w:t>
          </w:r>
          <w:r w:rsidR="00476EE2" w:rsidRPr="005E352E">
            <w:rPr>
              <w:bCs/>
              <w:color w:val="3B3838" w:themeColor="background2" w:themeShade="40"/>
              <w:sz w:val="40"/>
              <w:szCs w:val="40"/>
            </w:rPr>
            <w:t xml:space="preserve"> Elementary School</w:t>
          </w:r>
          <w:r w:rsidR="00DC5B6F">
            <w:rPr>
              <w:bCs/>
              <w:color w:val="3B3838" w:themeColor="background2" w:themeShade="40"/>
              <w:sz w:val="36"/>
              <w:szCs w:val="36"/>
            </w:rPr>
            <w:br/>
          </w:r>
          <w:r w:rsidR="00DC5B6F" w:rsidRPr="005E352E">
            <w:rPr>
              <w:bCs/>
              <w:color w:val="767171" w:themeColor="background2" w:themeShade="80"/>
              <w:sz w:val="20"/>
              <w:szCs w:val="20"/>
            </w:rPr>
            <w:t>PROUD SCHOOL OF HAMILTON</w:t>
          </w:r>
          <w:r w:rsidR="005E352E" w:rsidRPr="005E352E">
            <w:rPr>
              <w:bCs/>
              <w:color w:val="767171" w:themeColor="background2" w:themeShade="80"/>
              <w:sz w:val="20"/>
              <w:szCs w:val="20"/>
            </w:rPr>
            <w:t>-WENTWORTH DISTRICT SCHOOL BOARD</w:t>
          </w:r>
        </w:p>
      </w:tc>
    </w:tr>
    <w:tr w:rsidR="005E352E" w14:paraId="211BF362" w14:textId="77777777" w:rsidTr="00D33631">
      <w:trPr>
        <w:trHeight w:val="1375"/>
      </w:trPr>
      <w:tc>
        <w:tcPr>
          <w:tcW w:w="2411" w:type="dxa"/>
          <w:vMerge/>
        </w:tcPr>
        <w:p w14:paraId="4170E3EC" w14:textId="77777777" w:rsidR="00476EE2" w:rsidRDefault="00476EE2">
          <w:pPr>
            <w:pStyle w:val="Header"/>
            <w:rPr>
              <w:noProof/>
            </w:rPr>
          </w:pPr>
        </w:p>
      </w:tc>
      <w:tc>
        <w:tcPr>
          <w:tcW w:w="3118" w:type="dxa"/>
        </w:tcPr>
        <w:p w14:paraId="3A109A37" w14:textId="77777777" w:rsidR="00C63F2C" w:rsidRDefault="00AF7261" w:rsidP="00AF7261">
          <w:pPr>
            <w:pStyle w:val="Header"/>
            <w:rPr>
              <w:color w:val="767171" w:themeColor="background2" w:themeShade="80"/>
              <w:sz w:val="20"/>
              <w:szCs w:val="20"/>
            </w:rPr>
          </w:pPr>
          <w:r w:rsidRPr="00AF7261">
            <w:rPr>
              <w:color w:val="767171" w:themeColor="background2" w:themeShade="80"/>
              <w:sz w:val="20"/>
              <w:szCs w:val="20"/>
            </w:rPr>
            <w:t xml:space="preserve">255 Raymond Road </w:t>
          </w:r>
          <w:r>
            <w:rPr>
              <w:color w:val="767171" w:themeColor="background2" w:themeShade="80"/>
              <w:sz w:val="20"/>
              <w:szCs w:val="20"/>
            </w:rPr>
            <w:br/>
          </w:r>
          <w:r w:rsidRPr="00AF7261">
            <w:rPr>
              <w:color w:val="767171" w:themeColor="background2" w:themeShade="80"/>
              <w:sz w:val="20"/>
              <w:szCs w:val="20"/>
            </w:rPr>
            <w:t>Hamilton, O</w:t>
          </w:r>
          <w:r>
            <w:rPr>
              <w:color w:val="767171" w:themeColor="background2" w:themeShade="80"/>
              <w:sz w:val="20"/>
              <w:szCs w:val="20"/>
            </w:rPr>
            <w:t xml:space="preserve">N </w:t>
          </w:r>
          <w:r w:rsidRPr="00AF7261">
            <w:rPr>
              <w:color w:val="767171" w:themeColor="background2" w:themeShade="80"/>
              <w:sz w:val="20"/>
              <w:szCs w:val="20"/>
            </w:rPr>
            <w:t xml:space="preserve"> L9K</w:t>
          </w:r>
          <w:r>
            <w:rPr>
              <w:color w:val="767171" w:themeColor="background2" w:themeShade="80"/>
              <w:sz w:val="20"/>
              <w:szCs w:val="20"/>
            </w:rPr>
            <w:t xml:space="preserve"> </w:t>
          </w:r>
          <w:r w:rsidRPr="00AF7261">
            <w:rPr>
              <w:color w:val="767171" w:themeColor="background2" w:themeShade="80"/>
              <w:sz w:val="20"/>
              <w:szCs w:val="20"/>
            </w:rPr>
            <w:t>0H8</w:t>
          </w:r>
        </w:p>
        <w:p w14:paraId="7E58128B" w14:textId="77777777" w:rsidR="00C63F2C" w:rsidRPr="00AF7261" w:rsidRDefault="00C63F2C" w:rsidP="00C63F2C">
          <w:pPr>
            <w:pStyle w:val="Header"/>
            <w:rPr>
              <w:color w:val="767171" w:themeColor="background2" w:themeShade="80"/>
              <w:sz w:val="20"/>
              <w:szCs w:val="20"/>
            </w:rPr>
          </w:pPr>
          <w:r>
            <w:rPr>
              <w:color w:val="767171" w:themeColor="background2" w:themeShade="80"/>
              <w:sz w:val="20"/>
              <w:szCs w:val="20"/>
            </w:rPr>
            <w:t>Mail address: P.O. Box 2858, Hamilton, ON, L8N 3L1</w:t>
          </w:r>
        </w:p>
        <w:p w14:paraId="7EAAEA76" w14:textId="11AE4A6B" w:rsidR="00B26A9A" w:rsidRPr="00B26A9A" w:rsidRDefault="00B26A9A" w:rsidP="00AF7261">
          <w:pPr>
            <w:pStyle w:val="Header"/>
            <w:rPr>
              <w:color w:val="767171" w:themeColor="background2" w:themeShade="80"/>
              <w:sz w:val="20"/>
              <w:szCs w:val="20"/>
            </w:rPr>
          </w:pPr>
          <w:r w:rsidRPr="00B26A9A">
            <w:rPr>
              <w:b/>
              <w:bCs/>
              <w:color w:val="767171" w:themeColor="background2" w:themeShade="80"/>
              <w:sz w:val="20"/>
              <w:szCs w:val="20"/>
            </w:rPr>
            <w:t>Phone:</w:t>
          </w:r>
          <w:r w:rsidRPr="00B26A9A">
            <w:rPr>
              <w:color w:val="767171" w:themeColor="background2" w:themeShade="80"/>
              <w:sz w:val="20"/>
              <w:szCs w:val="20"/>
            </w:rPr>
            <w:t> </w:t>
          </w:r>
          <w:r w:rsidR="009D4B6E">
            <w:rPr>
              <w:color w:val="767171" w:themeColor="background2" w:themeShade="80"/>
              <w:sz w:val="20"/>
              <w:szCs w:val="20"/>
            </w:rPr>
            <w:t>905-304-6223</w:t>
          </w:r>
          <w:r w:rsidRPr="00B26A9A">
            <w:rPr>
              <w:color w:val="767171" w:themeColor="background2" w:themeShade="80"/>
              <w:sz w:val="20"/>
              <w:szCs w:val="20"/>
            </w:rPr>
            <w:t xml:space="preserve"> </w:t>
          </w:r>
          <w:r w:rsidRPr="00B26A9A">
            <w:rPr>
              <w:b/>
              <w:bCs/>
              <w:color w:val="767171" w:themeColor="background2" w:themeShade="80"/>
              <w:sz w:val="20"/>
              <w:szCs w:val="20"/>
            </w:rPr>
            <w:t>Fax:</w:t>
          </w:r>
          <w:r w:rsidRPr="00B26A9A">
            <w:rPr>
              <w:color w:val="767171" w:themeColor="background2" w:themeShade="80"/>
              <w:sz w:val="20"/>
              <w:szCs w:val="20"/>
            </w:rPr>
            <w:t> </w:t>
          </w:r>
          <w:r w:rsidR="009D4B6E">
            <w:rPr>
              <w:color w:val="767171" w:themeColor="background2" w:themeShade="80"/>
              <w:sz w:val="20"/>
              <w:szCs w:val="20"/>
            </w:rPr>
            <w:t>905-648-8190</w:t>
          </w:r>
        </w:p>
        <w:p w14:paraId="13B51ADE" w14:textId="118D8EC6" w:rsidR="00476EE2" w:rsidRPr="00B26A9A" w:rsidRDefault="00476EE2" w:rsidP="00B26A9A">
          <w:pPr>
            <w:pStyle w:val="Header"/>
            <w:rPr>
              <w:color w:val="767171" w:themeColor="background2" w:themeShade="80"/>
              <w:sz w:val="20"/>
              <w:szCs w:val="20"/>
            </w:rPr>
          </w:pPr>
        </w:p>
      </w:tc>
      <w:tc>
        <w:tcPr>
          <w:tcW w:w="5375" w:type="dxa"/>
        </w:tcPr>
        <w:p w14:paraId="25D4682E" w14:textId="04C15129" w:rsidR="00476EE2" w:rsidRPr="00B26A9A" w:rsidRDefault="00476EE2" w:rsidP="00AF7261">
          <w:pPr>
            <w:pStyle w:val="Header"/>
            <w:rPr>
              <w:color w:val="767171" w:themeColor="background2" w:themeShade="80"/>
              <w:sz w:val="20"/>
              <w:szCs w:val="20"/>
            </w:rPr>
          </w:pPr>
          <w:r w:rsidRPr="00B26A9A">
            <w:rPr>
              <w:color w:val="767171" w:themeColor="background2" w:themeShade="80"/>
              <w:sz w:val="20"/>
              <w:szCs w:val="20"/>
            </w:rPr>
            <w:t xml:space="preserve">EMAIL: </w:t>
          </w:r>
          <w:r w:rsidR="009D4B6E">
            <w:rPr>
              <w:color w:val="767171" w:themeColor="background2" w:themeShade="80"/>
              <w:sz w:val="20"/>
              <w:szCs w:val="20"/>
            </w:rPr>
            <w:t xml:space="preserve"> tiffanyhills@hwdsb.on.ca</w:t>
          </w:r>
        </w:p>
        <w:p w14:paraId="60AD62A8" w14:textId="3C09EA39" w:rsidR="00476EE2" w:rsidRDefault="00476EE2" w:rsidP="00B26A9A">
          <w:pPr>
            <w:pStyle w:val="Header"/>
            <w:rPr>
              <w:color w:val="767171" w:themeColor="background2" w:themeShade="80"/>
              <w:sz w:val="20"/>
              <w:szCs w:val="20"/>
            </w:rPr>
          </w:pPr>
          <w:r w:rsidRPr="00B26A9A">
            <w:rPr>
              <w:color w:val="767171" w:themeColor="background2" w:themeShade="80"/>
              <w:sz w:val="20"/>
              <w:szCs w:val="20"/>
            </w:rPr>
            <w:t xml:space="preserve">PRINCIPAL: </w:t>
          </w:r>
          <w:r w:rsidR="009D4B6E">
            <w:rPr>
              <w:color w:val="767171" w:themeColor="background2" w:themeShade="80"/>
              <w:sz w:val="20"/>
              <w:szCs w:val="20"/>
            </w:rPr>
            <w:t>Ms. Jane Gerritsen</w:t>
          </w:r>
        </w:p>
        <w:p w14:paraId="636B73A8" w14:textId="6C5C21D4" w:rsidR="00401271" w:rsidRPr="00B26A9A" w:rsidRDefault="00401271" w:rsidP="00B26A9A">
          <w:pPr>
            <w:pStyle w:val="Header"/>
            <w:rPr>
              <w:color w:val="767171" w:themeColor="background2" w:themeShade="80"/>
              <w:sz w:val="20"/>
              <w:szCs w:val="20"/>
            </w:rPr>
          </w:pPr>
          <w:r>
            <w:rPr>
              <w:color w:val="767171" w:themeColor="background2" w:themeShade="80"/>
              <w:sz w:val="20"/>
              <w:szCs w:val="20"/>
            </w:rPr>
            <w:t>VICE-PRINCIPAL: Marco Lutterotti</w:t>
          </w:r>
        </w:p>
        <w:p w14:paraId="28DC28F4" w14:textId="1B2836CD" w:rsidR="00476EE2" w:rsidRPr="00B26A9A" w:rsidRDefault="00476EE2" w:rsidP="00AF7261">
          <w:pPr>
            <w:pStyle w:val="Header"/>
            <w:rPr>
              <w:b/>
              <w:bCs/>
              <w:color w:val="767171" w:themeColor="background2" w:themeShade="80"/>
              <w:sz w:val="20"/>
              <w:szCs w:val="20"/>
            </w:rPr>
          </w:pPr>
          <w:r w:rsidRPr="00B26A9A">
            <w:rPr>
              <w:b/>
              <w:bCs/>
              <w:color w:val="767171" w:themeColor="background2" w:themeShade="80"/>
              <w:sz w:val="20"/>
              <w:szCs w:val="20"/>
            </w:rPr>
            <w:t>www.hwdsb.on.ca/</w:t>
          </w:r>
          <w:r w:rsidR="00AF7261">
            <w:rPr>
              <w:b/>
              <w:bCs/>
              <w:color w:val="767171" w:themeColor="background2" w:themeShade="80"/>
              <w:sz w:val="20"/>
              <w:szCs w:val="20"/>
            </w:rPr>
            <w:t>tiffanyhills</w:t>
          </w:r>
        </w:p>
      </w:tc>
    </w:tr>
  </w:tbl>
  <w:p w14:paraId="4854A8CE" w14:textId="77777777" w:rsidR="00476EE2" w:rsidRDefault="00476E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A0D11" w14:textId="77777777" w:rsidR="009D4B6E" w:rsidRDefault="009D4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409A9"/>
    <w:multiLevelType w:val="hybridMultilevel"/>
    <w:tmpl w:val="F8A8F5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367A2AF3"/>
    <w:multiLevelType w:val="hybridMultilevel"/>
    <w:tmpl w:val="DC4005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E2"/>
    <w:rsid w:val="000702FE"/>
    <w:rsid w:val="001520D3"/>
    <w:rsid w:val="002C1F7B"/>
    <w:rsid w:val="00351F77"/>
    <w:rsid w:val="003B3D3F"/>
    <w:rsid w:val="00401271"/>
    <w:rsid w:val="00467D65"/>
    <w:rsid w:val="00476EE2"/>
    <w:rsid w:val="0051241E"/>
    <w:rsid w:val="00570170"/>
    <w:rsid w:val="005E352E"/>
    <w:rsid w:val="00811009"/>
    <w:rsid w:val="0091662D"/>
    <w:rsid w:val="009D4B6E"/>
    <w:rsid w:val="00A018B6"/>
    <w:rsid w:val="00AF7261"/>
    <w:rsid w:val="00B26A9A"/>
    <w:rsid w:val="00B83454"/>
    <w:rsid w:val="00C63F2C"/>
    <w:rsid w:val="00CD4225"/>
    <w:rsid w:val="00D03A70"/>
    <w:rsid w:val="00D33631"/>
    <w:rsid w:val="00D602D2"/>
    <w:rsid w:val="00DA6367"/>
    <w:rsid w:val="00DC5B6F"/>
    <w:rsid w:val="00DF4F78"/>
    <w:rsid w:val="00E46A01"/>
    <w:rsid w:val="00E846A1"/>
    <w:rsid w:val="00F23C45"/>
    <w:rsid w:val="00F65449"/>
    <w:rsid w:val="00FF20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3AF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EE2"/>
    <w:pPr>
      <w:tabs>
        <w:tab w:val="center" w:pos="4680"/>
        <w:tab w:val="right" w:pos="9360"/>
      </w:tabs>
    </w:pPr>
  </w:style>
  <w:style w:type="character" w:customStyle="1" w:styleId="HeaderChar">
    <w:name w:val="Header Char"/>
    <w:basedOn w:val="DefaultParagraphFont"/>
    <w:link w:val="Header"/>
    <w:uiPriority w:val="99"/>
    <w:rsid w:val="00476EE2"/>
  </w:style>
  <w:style w:type="paragraph" w:styleId="Footer">
    <w:name w:val="footer"/>
    <w:basedOn w:val="Normal"/>
    <w:link w:val="FooterChar"/>
    <w:uiPriority w:val="99"/>
    <w:unhideWhenUsed/>
    <w:rsid w:val="00476EE2"/>
    <w:pPr>
      <w:tabs>
        <w:tab w:val="center" w:pos="4680"/>
        <w:tab w:val="right" w:pos="9360"/>
      </w:tabs>
    </w:pPr>
  </w:style>
  <w:style w:type="character" w:customStyle="1" w:styleId="FooterChar">
    <w:name w:val="Footer Char"/>
    <w:basedOn w:val="DefaultParagraphFont"/>
    <w:link w:val="Footer"/>
    <w:uiPriority w:val="99"/>
    <w:rsid w:val="00476EE2"/>
  </w:style>
  <w:style w:type="table" w:styleId="TableGrid">
    <w:name w:val="Table Grid"/>
    <w:basedOn w:val="TableNormal"/>
    <w:uiPriority w:val="39"/>
    <w:rsid w:val="00476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76EE2"/>
    <w:rPr>
      <w:color w:val="0000FF"/>
      <w:u w:val="single"/>
    </w:rPr>
  </w:style>
  <w:style w:type="paragraph" w:styleId="NormalWeb">
    <w:name w:val="Normal (Web)"/>
    <w:basedOn w:val="Normal"/>
    <w:uiPriority w:val="99"/>
    <w:semiHidden/>
    <w:unhideWhenUsed/>
    <w:rsid w:val="00CD4225"/>
    <w:pPr>
      <w:spacing w:before="100" w:beforeAutospacing="1" w:after="100" w:afterAutospacing="1"/>
    </w:pPr>
    <w:rPr>
      <w:rFonts w:ascii="Times New Roman" w:eastAsia="Times New Roman" w:hAnsi="Times New Roman" w:cs="Times New Roman"/>
      <w:lang w:val="en-CA" w:eastAsia="en-CA"/>
    </w:rPr>
  </w:style>
  <w:style w:type="paragraph" w:styleId="ListParagraph">
    <w:name w:val="List Paragraph"/>
    <w:basedOn w:val="Normal"/>
    <w:uiPriority w:val="34"/>
    <w:qFormat/>
    <w:rsid w:val="00CD4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89619">
      <w:bodyDiv w:val="1"/>
      <w:marLeft w:val="0"/>
      <w:marRight w:val="0"/>
      <w:marTop w:val="0"/>
      <w:marBottom w:val="0"/>
      <w:divBdr>
        <w:top w:val="none" w:sz="0" w:space="0" w:color="auto"/>
        <w:left w:val="none" w:sz="0" w:space="0" w:color="auto"/>
        <w:bottom w:val="none" w:sz="0" w:space="0" w:color="auto"/>
        <w:right w:val="none" w:sz="0" w:space="0" w:color="auto"/>
      </w:divBdr>
    </w:div>
    <w:div w:id="226721418">
      <w:bodyDiv w:val="1"/>
      <w:marLeft w:val="0"/>
      <w:marRight w:val="0"/>
      <w:marTop w:val="0"/>
      <w:marBottom w:val="0"/>
      <w:divBdr>
        <w:top w:val="none" w:sz="0" w:space="0" w:color="auto"/>
        <w:left w:val="none" w:sz="0" w:space="0" w:color="auto"/>
        <w:bottom w:val="none" w:sz="0" w:space="0" w:color="auto"/>
        <w:right w:val="none" w:sz="0" w:space="0" w:color="auto"/>
      </w:divBdr>
    </w:div>
    <w:div w:id="1078600885">
      <w:bodyDiv w:val="1"/>
      <w:marLeft w:val="0"/>
      <w:marRight w:val="0"/>
      <w:marTop w:val="0"/>
      <w:marBottom w:val="0"/>
      <w:divBdr>
        <w:top w:val="none" w:sz="0" w:space="0" w:color="auto"/>
        <w:left w:val="none" w:sz="0" w:space="0" w:color="auto"/>
        <w:bottom w:val="none" w:sz="0" w:space="0" w:color="auto"/>
        <w:right w:val="none" w:sz="0" w:space="0" w:color="auto"/>
      </w:divBdr>
    </w:div>
    <w:div w:id="1161579237">
      <w:bodyDiv w:val="1"/>
      <w:marLeft w:val="0"/>
      <w:marRight w:val="0"/>
      <w:marTop w:val="0"/>
      <w:marBottom w:val="0"/>
      <w:divBdr>
        <w:top w:val="none" w:sz="0" w:space="0" w:color="auto"/>
        <w:left w:val="none" w:sz="0" w:space="0" w:color="auto"/>
        <w:bottom w:val="none" w:sz="0" w:space="0" w:color="auto"/>
        <w:right w:val="none" w:sz="0" w:space="0" w:color="auto"/>
      </w:divBdr>
    </w:div>
    <w:div w:id="1395853208">
      <w:bodyDiv w:val="1"/>
      <w:marLeft w:val="0"/>
      <w:marRight w:val="0"/>
      <w:marTop w:val="0"/>
      <w:marBottom w:val="0"/>
      <w:divBdr>
        <w:top w:val="none" w:sz="0" w:space="0" w:color="auto"/>
        <w:left w:val="none" w:sz="0" w:space="0" w:color="auto"/>
        <w:bottom w:val="none" w:sz="0" w:space="0" w:color="auto"/>
        <w:right w:val="none" w:sz="0" w:space="0" w:color="auto"/>
      </w:divBdr>
    </w:div>
    <w:div w:id="1679960894">
      <w:bodyDiv w:val="1"/>
      <w:marLeft w:val="0"/>
      <w:marRight w:val="0"/>
      <w:marTop w:val="0"/>
      <w:marBottom w:val="0"/>
      <w:divBdr>
        <w:top w:val="none" w:sz="0" w:space="0" w:color="auto"/>
        <w:left w:val="none" w:sz="0" w:space="0" w:color="auto"/>
        <w:bottom w:val="none" w:sz="0" w:space="0" w:color="auto"/>
        <w:right w:val="none" w:sz="0" w:space="0" w:color="auto"/>
      </w:divBdr>
    </w:div>
    <w:div w:id="1918662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27F27AB28E284399E81B0E6B649E8B" ma:contentTypeVersion="4" ma:contentTypeDescription="Create a new document." ma:contentTypeScope="" ma:versionID="575afc74b0670bd7b072828010a73cee">
  <xsd:schema xmlns:xsd="http://www.w3.org/2001/XMLSchema" xmlns:xs="http://www.w3.org/2001/XMLSchema" xmlns:p="http://schemas.microsoft.com/office/2006/metadata/properties" xmlns:ns2="bf69b589-4df6-4574-bde0-2c073cc48901" targetNamespace="http://schemas.microsoft.com/office/2006/metadata/properties" ma:root="true" ma:fieldsID="81e8bad7498d3052d1c115aa913d1c96" ns2:_="">
    <xsd:import namespace="bf69b589-4df6-4574-bde0-2c073cc4890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9b589-4df6-4574-bde0-2c073cc4890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A13C3-B0CD-4D69-9503-57D1D73EC1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EACE6B-A22E-4EE4-8FE0-075452911B46}">
  <ds:schemaRefs>
    <ds:schemaRef ds:uri="http://schemas.microsoft.com/sharepoint/v3/contenttype/forms"/>
  </ds:schemaRefs>
</ds:datastoreItem>
</file>

<file path=customXml/itemProps3.xml><?xml version="1.0" encoding="utf-8"?>
<ds:datastoreItem xmlns:ds="http://schemas.openxmlformats.org/officeDocument/2006/customXml" ds:itemID="{EA99CA51-A0B4-4236-B4FD-988CC0208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9b589-4df6-4574-bde0-2c073cc48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Lennox [Staff]</dc:creator>
  <cp:keywords/>
  <dc:description/>
  <cp:lastModifiedBy>Janet Lewis [Staff]</cp:lastModifiedBy>
  <cp:revision>2</cp:revision>
  <cp:lastPrinted>2016-08-08T17:33:00Z</cp:lastPrinted>
  <dcterms:created xsi:type="dcterms:W3CDTF">2021-04-30T11:20:00Z</dcterms:created>
  <dcterms:modified xsi:type="dcterms:W3CDTF">2021-04-30T11:20:00Z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0x010100A727F27AB28E284399E81B0E6B649E8B</vt:lpwstr>
  </property>
</Properties>
</file>